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61C5" w14:textId="3DDF0AC6" w:rsidR="007E25DC" w:rsidRDefault="007E25DC">
      <w:pPr>
        <w:rPr>
          <w:rFonts w:ascii="Calibri" w:hAnsi="Calibri" w:cs="Calibri"/>
          <w:b/>
          <w:bCs/>
          <w:sz w:val="28"/>
          <w:szCs w:val="28"/>
        </w:rPr>
      </w:pPr>
      <w:r>
        <w:rPr>
          <w:noProof/>
        </w:rPr>
        <w:drawing>
          <wp:anchor distT="0" distB="0" distL="114300" distR="114300" simplePos="0" relativeHeight="251659264" behindDoc="0" locked="0" layoutInCell="1" allowOverlap="0" wp14:anchorId="30AD20F4" wp14:editId="05AFFDC9">
            <wp:simplePos x="0" y="0"/>
            <wp:positionH relativeFrom="margin">
              <wp:align>center</wp:align>
            </wp:positionH>
            <wp:positionV relativeFrom="page">
              <wp:posOffset>171450</wp:posOffset>
            </wp:positionV>
            <wp:extent cx="1727835" cy="1170305"/>
            <wp:effectExtent l="0" t="0" r="5715" b="0"/>
            <wp:wrapSquare wrapText="bothSides"/>
            <wp:docPr id="1" name="Picture 1" descr="A purpl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urple and white logo&#10;&#10;Description automatically generated"/>
                    <pic:cNvPicPr/>
                  </pic:nvPicPr>
                  <pic:blipFill>
                    <a:blip r:embed="rId5"/>
                    <a:stretch>
                      <a:fillRect/>
                    </a:stretch>
                  </pic:blipFill>
                  <pic:spPr>
                    <a:xfrm>
                      <a:off x="0" y="0"/>
                      <a:ext cx="1727835" cy="1170305"/>
                    </a:xfrm>
                    <a:prstGeom prst="rect">
                      <a:avLst/>
                    </a:prstGeom>
                  </pic:spPr>
                </pic:pic>
              </a:graphicData>
            </a:graphic>
          </wp:anchor>
        </w:drawing>
      </w:r>
    </w:p>
    <w:p w14:paraId="7AE81ECA" w14:textId="77777777" w:rsidR="007E25DC" w:rsidRDefault="007E25DC">
      <w:pPr>
        <w:rPr>
          <w:rFonts w:ascii="Calibri" w:hAnsi="Calibri" w:cs="Calibri"/>
          <w:b/>
          <w:bCs/>
          <w:sz w:val="28"/>
          <w:szCs w:val="28"/>
        </w:rPr>
      </w:pPr>
    </w:p>
    <w:p w14:paraId="3984DB7A" w14:textId="35F2352D" w:rsidR="004B4A03" w:rsidRDefault="00C33B9A" w:rsidP="007E25DC">
      <w:pPr>
        <w:jc w:val="center"/>
        <w:rPr>
          <w:rFonts w:ascii="Calibri" w:hAnsi="Calibri" w:cs="Calibri"/>
          <w:b/>
          <w:bCs/>
          <w:sz w:val="28"/>
          <w:szCs w:val="28"/>
        </w:rPr>
      </w:pPr>
      <w:r w:rsidRPr="00C33B9A">
        <w:rPr>
          <w:rFonts w:ascii="Calibri" w:hAnsi="Calibri" w:cs="Calibri"/>
          <w:b/>
          <w:bCs/>
          <w:sz w:val="28"/>
          <w:szCs w:val="28"/>
        </w:rPr>
        <w:t>European Commission review of some breakfast Directives</w:t>
      </w:r>
    </w:p>
    <w:p w14:paraId="11485587" w14:textId="4A83ADBE" w:rsidR="007E25DC" w:rsidRPr="007E25DC" w:rsidRDefault="007E25DC" w:rsidP="007E25DC">
      <w:pPr>
        <w:jc w:val="center"/>
        <w:rPr>
          <w:rFonts w:ascii="Calibri" w:hAnsi="Calibri" w:cs="Calibri"/>
          <w:b/>
          <w:bCs/>
        </w:rPr>
      </w:pPr>
      <w:r>
        <w:rPr>
          <w:rFonts w:ascii="Calibri" w:hAnsi="Calibri" w:cs="Calibri"/>
          <w:b/>
          <w:bCs/>
        </w:rPr>
        <w:t>6 March 2024</w:t>
      </w:r>
    </w:p>
    <w:p w14:paraId="6764445A" w14:textId="77777777" w:rsidR="007E25DC" w:rsidRDefault="007E25DC">
      <w:pPr>
        <w:rPr>
          <w:rFonts w:ascii="Calibri" w:hAnsi="Calibri" w:cs="Calibri"/>
          <w:u w:val="single"/>
        </w:rPr>
      </w:pPr>
    </w:p>
    <w:p w14:paraId="5E736058" w14:textId="38AD3202" w:rsidR="00C33B9A" w:rsidRPr="007E25DC" w:rsidRDefault="00C33B9A">
      <w:pPr>
        <w:rPr>
          <w:rFonts w:ascii="Calibri" w:hAnsi="Calibri" w:cs="Calibri"/>
          <w:u w:val="single"/>
        </w:rPr>
      </w:pPr>
      <w:r w:rsidRPr="007E25DC">
        <w:rPr>
          <w:rFonts w:ascii="Calibri" w:hAnsi="Calibri" w:cs="Calibri"/>
          <w:u w:val="single"/>
        </w:rPr>
        <w:t>SCOPE</w:t>
      </w:r>
    </w:p>
    <w:p w14:paraId="684F4177" w14:textId="5C2A5107" w:rsidR="00C33B9A" w:rsidRPr="007E25DC" w:rsidRDefault="00C33B9A">
      <w:pPr>
        <w:rPr>
          <w:rFonts w:ascii="Calibri" w:hAnsi="Calibri" w:cs="Calibri"/>
          <w:color w:val="444444"/>
        </w:rPr>
      </w:pPr>
      <w:r w:rsidRPr="007E25DC">
        <w:rPr>
          <w:rFonts w:ascii="Calibri" w:hAnsi="Calibri" w:cs="Calibri"/>
        </w:rPr>
        <w:t>Directives to be amended cover:</w:t>
      </w:r>
      <w:r w:rsidRPr="007E25DC">
        <w:rPr>
          <w:rFonts w:ascii="Calibri" w:hAnsi="Calibri" w:cs="Calibri"/>
          <w:b/>
          <w:bCs/>
        </w:rPr>
        <w:t xml:space="preserve"> </w:t>
      </w:r>
      <w:r w:rsidRPr="007E25DC">
        <w:rPr>
          <w:rFonts w:ascii="Calibri" w:hAnsi="Calibri" w:cs="Calibri"/>
          <w:b/>
          <w:bCs/>
          <w:color w:val="444444"/>
        </w:rPr>
        <w:t xml:space="preserve">honey, fruit juices and fruit jams, jellies, </w:t>
      </w:r>
      <w:proofErr w:type="gramStart"/>
      <w:r w:rsidRPr="007E25DC">
        <w:rPr>
          <w:rFonts w:ascii="Calibri" w:hAnsi="Calibri" w:cs="Calibri"/>
          <w:b/>
          <w:bCs/>
          <w:color w:val="444444"/>
        </w:rPr>
        <w:t>marmalades</w:t>
      </w:r>
      <w:proofErr w:type="gramEnd"/>
      <w:r w:rsidRPr="007E25DC">
        <w:rPr>
          <w:rFonts w:ascii="Calibri" w:hAnsi="Calibri" w:cs="Calibri"/>
          <w:b/>
          <w:bCs/>
          <w:color w:val="444444"/>
        </w:rPr>
        <w:t xml:space="preserve"> and sweetened chestnut purée.</w:t>
      </w:r>
      <w:r w:rsidRPr="007E25DC">
        <w:rPr>
          <w:rFonts w:ascii="Calibri" w:hAnsi="Calibri" w:cs="Calibri"/>
          <w:color w:val="444444"/>
        </w:rPr>
        <w:t xml:space="preserve"> </w:t>
      </w:r>
    </w:p>
    <w:p w14:paraId="4376F13F" w14:textId="77777777" w:rsidR="00C33B9A" w:rsidRDefault="00C33B9A">
      <w:pPr>
        <w:rPr>
          <w:u w:val="single"/>
        </w:rPr>
      </w:pPr>
    </w:p>
    <w:p w14:paraId="70245E3E" w14:textId="7FF3B515" w:rsidR="00C33B9A" w:rsidRDefault="00C33B9A">
      <w:r>
        <w:rPr>
          <w:u w:val="single"/>
        </w:rPr>
        <w:t>TIMELINE</w:t>
      </w:r>
    </w:p>
    <w:p w14:paraId="577437B0" w14:textId="5B41B5AA" w:rsidR="00C33B9A" w:rsidRDefault="00C33B9A">
      <w:r>
        <w:t>Commission proposal published in Spring 2023</w:t>
      </w:r>
    </w:p>
    <w:p w14:paraId="5E886D02" w14:textId="700AE98E" w:rsidR="00C33B9A" w:rsidRDefault="00C33B9A">
      <w:r>
        <w:t>Council position: Reached in October 2023</w:t>
      </w:r>
    </w:p>
    <w:p w14:paraId="3A47303E" w14:textId="52D9D16D" w:rsidR="00C33B9A" w:rsidRDefault="00C33B9A">
      <w:r>
        <w:t>Parliament vote (first reading): December 2023</w:t>
      </w:r>
    </w:p>
    <w:p w14:paraId="730D2331" w14:textId="77777777" w:rsidR="00C33B9A" w:rsidRDefault="00C33B9A">
      <w:r>
        <w:t>Trialogue discussion commence: January 2024</w:t>
      </w:r>
    </w:p>
    <w:p w14:paraId="56F28E3D" w14:textId="77777777" w:rsidR="00C33B9A" w:rsidRDefault="00C33B9A">
      <w:r>
        <w:t>EP &amp; Council reach a position: 30 January 2024</w:t>
      </w:r>
    </w:p>
    <w:p w14:paraId="3E1C88F0" w14:textId="77777777" w:rsidR="00C33B9A" w:rsidRDefault="00C33B9A">
      <w:r>
        <w:t>ENVI committee votes to support position: 14 February 2024</w:t>
      </w:r>
    </w:p>
    <w:p w14:paraId="0945F95F" w14:textId="77777777" w:rsidR="00C33B9A" w:rsidRDefault="00C33B9A">
      <w:r>
        <w:t xml:space="preserve">Plenary Parliament </w:t>
      </w:r>
      <w:proofErr w:type="gramStart"/>
      <w:r>
        <w:t>vote</w:t>
      </w:r>
      <w:proofErr w:type="gramEnd"/>
      <w:r>
        <w:t>: April 2024</w:t>
      </w:r>
    </w:p>
    <w:p w14:paraId="76DECD9B" w14:textId="48A13F42" w:rsidR="00C33B9A" w:rsidRDefault="00C33B9A">
      <w:r>
        <w:t>Publication in Official Journal expected late spring / beginning of summer.</w:t>
      </w:r>
    </w:p>
    <w:p w14:paraId="13CA7475" w14:textId="418AFB8B" w:rsidR="00C33B9A" w:rsidRDefault="00C33B9A">
      <w:r w:rsidRPr="00C33B9A">
        <w:rPr>
          <w:b/>
          <w:bCs/>
        </w:rPr>
        <w:t>Application</w:t>
      </w:r>
      <w:r>
        <w:t xml:space="preserve">: 2 years transitional period – </w:t>
      </w:r>
      <w:r w:rsidRPr="00C33B9A">
        <w:rPr>
          <w:b/>
          <w:bCs/>
        </w:rPr>
        <w:t>Early summer 2026.</w:t>
      </w:r>
      <w:r>
        <w:t xml:space="preserve"> </w:t>
      </w:r>
    </w:p>
    <w:p w14:paraId="4E24AF91" w14:textId="04A858D0" w:rsidR="00685439" w:rsidRDefault="007E25DC">
      <w:r>
        <w:t>Council &amp; EP position (to be agreed)</w:t>
      </w:r>
    </w:p>
    <w:p w14:paraId="6C8B43B9" w14:textId="2C642C96" w:rsidR="007E25DC" w:rsidRDefault="00E45452">
      <w:hyperlink r:id="rId6" w:history="1">
        <w:r w:rsidR="007E25DC" w:rsidRPr="00060B9D">
          <w:rPr>
            <w:rStyle w:val="Hyperlink"/>
          </w:rPr>
          <w:t>https://brc.org.uk/media/dxibwjgm/llwg24031-breakfastdirectives_2023-0105cod_provisionalagreement_feb24-002.pdf</w:t>
        </w:r>
      </w:hyperlink>
    </w:p>
    <w:p w14:paraId="60A2A8A6" w14:textId="77777777" w:rsidR="005E10F7" w:rsidRDefault="005E10F7">
      <w:pPr>
        <w:rPr>
          <w:u w:val="single"/>
        </w:rPr>
      </w:pPr>
    </w:p>
    <w:p w14:paraId="58C749A8" w14:textId="29208BDF" w:rsidR="00C33B9A" w:rsidRPr="00C33B9A" w:rsidRDefault="00C33B9A">
      <w:pPr>
        <w:rPr>
          <w:u w:val="single"/>
        </w:rPr>
      </w:pPr>
      <w:r w:rsidRPr="00C33B9A">
        <w:rPr>
          <w:u w:val="single"/>
        </w:rPr>
        <w:t xml:space="preserve">CHANGES </w:t>
      </w:r>
    </w:p>
    <w:p w14:paraId="7358E4D7" w14:textId="578D92D4" w:rsidR="00C33B9A" w:rsidRPr="00D33865" w:rsidRDefault="00C33B9A">
      <w:pPr>
        <w:rPr>
          <w:b/>
          <w:bCs/>
          <w:color w:val="A02B93" w:themeColor="accent5"/>
        </w:rPr>
      </w:pPr>
      <w:r w:rsidRPr="00D33865">
        <w:rPr>
          <w:b/>
          <w:bCs/>
          <w:color w:val="A02B93" w:themeColor="accent5"/>
        </w:rPr>
        <w:t>HONEY</w:t>
      </w:r>
    </w:p>
    <w:p w14:paraId="4AC00B9E" w14:textId="03A03A59" w:rsidR="00C33B9A" w:rsidRPr="00D33865" w:rsidRDefault="00D33865" w:rsidP="00D33865">
      <w:pPr>
        <w:pStyle w:val="ListParagraph"/>
        <w:numPr>
          <w:ilvl w:val="0"/>
          <w:numId w:val="2"/>
        </w:numPr>
        <w:autoSpaceDE w:val="0"/>
        <w:autoSpaceDN w:val="0"/>
        <w:adjustRightInd w:val="0"/>
        <w:spacing w:after="0" w:line="240" w:lineRule="auto"/>
        <w:jc w:val="both"/>
        <w:rPr>
          <w:rFonts w:ascii="Calibri" w:hAnsi="Calibri" w:cs="Calibri"/>
        </w:rPr>
      </w:pPr>
      <w:r w:rsidRPr="00E63722">
        <w:rPr>
          <w:rFonts w:ascii="Calibri" w:hAnsi="Calibri" w:cs="Calibri"/>
          <w:b/>
          <w:bCs/>
        </w:rPr>
        <w:t>C</w:t>
      </w:r>
      <w:r w:rsidR="00C33B9A" w:rsidRPr="00E63722">
        <w:rPr>
          <w:rFonts w:ascii="Calibri" w:hAnsi="Calibri" w:cs="Calibri"/>
          <w:b/>
          <w:bCs/>
        </w:rPr>
        <w:t>ountry or countries of origin should be indicated on the label together with the percentage of each origin, in the case of blends</w:t>
      </w:r>
      <w:r w:rsidR="00C33B9A" w:rsidRPr="00D33865">
        <w:rPr>
          <w:rFonts w:ascii="Calibri" w:hAnsi="Calibri" w:cs="Calibri"/>
        </w:rPr>
        <w:t xml:space="preserve">, with a tolerance of 5 % for each individual share within the blend, calculated </w:t>
      </w:r>
      <w:proofErr w:type="gramStart"/>
      <w:r w:rsidR="00C33B9A" w:rsidRPr="00D33865">
        <w:rPr>
          <w:rFonts w:ascii="Calibri" w:hAnsi="Calibri" w:cs="Calibri"/>
        </w:rPr>
        <w:t>on the basis of</w:t>
      </w:r>
      <w:proofErr w:type="gramEnd"/>
      <w:r w:rsidR="00C33B9A" w:rsidRPr="00D33865">
        <w:rPr>
          <w:rFonts w:ascii="Calibri" w:hAnsi="Calibri" w:cs="Calibri"/>
        </w:rPr>
        <w:t xml:space="preserve"> the operator's traceability documentation.</w:t>
      </w:r>
    </w:p>
    <w:p w14:paraId="0C86CE5B" w14:textId="77777777" w:rsidR="00C33B9A" w:rsidRPr="00D33865" w:rsidRDefault="00C33B9A" w:rsidP="00D33865">
      <w:pPr>
        <w:pStyle w:val="ListParagraph"/>
        <w:numPr>
          <w:ilvl w:val="0"/>
          <w:numId w:val="2"/>
        </w:numPr>
        <w:autoSpaceDE w:val="0"/>
        <w:autoSpaceDN w:val="0"/>
        <w:adjustRightInd w:val="0"/>
        <w:spacing w:after="0" w:line="240" w:lineRule="auto"/>
        <w:jc w:val="both"/>
        <w:rPr>
          <w:rFonts w:ascii="Calibri" w:hAnsi="Calibri" w:cs="Calibri"/>
        </w:rPr>
      </w:pPr>
      <w:r w:rsidRPr="00D33865">
        <w:rPr>
          <w:rFonts w:ascii="Calibri" w:hAnsi="Calibri" w:cs="Calibri"/>
        </w:rPr>
        <w:t xml:space="preserve">The Commission to develop harmonised methods of analysis to verify honey authenticity / lack of adulteration. </w:t>
      </w:r>
    </w:p>
    <w:p w14:paraId="79B61643" w14:textId="40BE393D" w:rsidR="00C33B9A" w:rsidRPr="00D33865" w:rsidRDefault="00C33B9A" w:rsidP="00D33865">
      <w:pPr>
        <w:pStyle w:val="ListParagraph"/>
        <w:numPr>
          <w:ilvl w:val="0"/>
          <w:numId w:val="2"/>
        </w:numPr>
        <w:autoSpaceDE w:val="0"/>
        <w:autoSpaceDN w:val="0"/>
        <w:adjustRightInd w:val="0"/>
        <w:spacing w:after="0" w:line="240" w:lineRule="auto"/>
        <w:jc w:val="both"/>
        <w:rPr>
          <w:rFonts w:ascii="Calibri" w:hAnsi="Calibri" w:cs="Calibri"/>
        </w:rPr>
      </w:pPr>
      <w:r w:rsidRPr="00D33865">
        <w:rPr>
          <w:rFonts w:ascii="Calibri" w:hAnsi="Calibri" w:cs="Calibri"/>
        </w:rPr>
        <w:t>The Commission to adopt delegated acts to introduce traceability requirements that ensure the availability of and access to essential information concerning the origin of the honey, including country of origin along the EU supply chain, from harvesting producer or importer to consumers.</w:t>
      </w:r>
    </w:p>
    <w:p w14:paraId="3C363776" w14:textId="77777777" w:rsidR="00C33B9A" w:rsidRDefault="00C33B9A" w:rsidP="00D33865">
      <w:pPr>
        <w:autoSpaceDE w:val="0"/>
        <w:autoSpaceDN w:val="0"/>
        <w:adjustRightInd w:val="0"/>
        <w:spacing w:after="0" w:line="240" w:lineRule="auto"/>
      </w:pPr>
    </w:p>
    <w:p w14:paraId="4D6C6F8B" w14:textId="77777777" w:rsidR="007E25DC" w:rsidRDefault="007E25DC" w:rsidP="00D33865">
      <w:pPr>
        <w:autoSpaceDE w:val="0"/>
        <w:autoSpaceDN w:val="0"/>
        <w:adjustRightInd w:val="0"/>
        <w:spacing w:after="0" w:line="240" w:lineRule="auto"/>
        <w:rPr>
          <w:b/>
          <w:bCs/>
          <w:color w:val="A02B93" w:themeColor="accent5"/>
        </w:rPr>
      </w:pPr>
    </w:p>
    <w:p w14:paraId="1F97079D" w14:textId="0C9F116E" w:rsidR="00D33865" w:rsidRPr="00E63722" w:rsidRDefault="00D33865" w:rsidP="00D33865">
      <w:pPr>
        <w:autoSpaceDE w:val="0"/>
        <w:autoSpaceDN w:val="0"/>
        <w:adjustRightInd w:val="0"/>
        <w:spacing w:after="0" w:line="240" w:lineRule="auto"/>
        <w:rPr>
          <w:b/>
          <w:bCs/>
          <w:color w:val="A02B93" w:themeColor="accent5"/>
        </w:rPr>
      </w:pPr>
      <w:r w:rsidRPr="00E63722">
        <w:rPr>
          <w:b/>
          <w:bCs/>
          <w:color w:val="A02B93" w:themeColor="accent5"/>
        </w:rPr>
        <w:lastRenderedPageBreak/>
        <w:t xml:space="preserve">JUICES </w:t>
      </w:r>
    </w:p>
    <w:p w14:paraId="09414CFA" w14:textId="77777777" w:rsidR="00D33865" w:rsidRDefault="00D33865" w:rsidP="00D33865">
      <w:pPr>
        <w:autoSpaceDE w:val="0"/>
        <w:autoSpaceDN w:val="0"/>
        <w:adjustRightInd w:val="0"/>
        <w:spacing w:after="0" w:line="240" w:lineRule="auto"/>
      </w:pPr>
    </w:p>
    <w:p w14:paraId="4A251FE6" w14:textId="77777777" w:rsidR="000C7299" w:rsidRPr="001467B7" w:rsidRDefault="00E63722" w:rsidP="00D33865">
      <w:pPr>
        <w:pStyle w:val="ListParagraph"/>
        <w:numPr>
          <w:ilvl w:val="0"/>
          <w:numId w:val="2"/>
        </w:numPr>
        <w:autoSpaceDE w:val="0"/>
        <w:autoSpaceDN w:val="0"/>
        <w:adjustRightInd w:val="0"/>
        <w:spacing w:after="0" w:line="240" w:lineRule="auto"/>
        <w:rPr>
          <w:rFonts w:ascii="Calibri" w:hAnsi="Calibri" w:cs="Calibri"/>
        </w:rPr>
      </w:pPr>
      <w:r w:rsidRPr="001467B7">
        <w:rPr>
          <w:rFonts w:ascii="Calibri" w:hAnsi="Calibri" w:cs="Calibri"/>
        </w:rPr>
        <w:t>F</w:t>
      </w:r>
      <w:r w:rsidR="00D33865" w:rsidRPr="001467B7">
        <w:rPr>
          <w:rFonts w:ascii="Calibri" w:hAnsi="Calibri" w:cs="Calibri"/>
        </w:rPr>
        <w:t xml:space="preserve">ruit nectars containing neither added sugars </w:t>
      </w:r>
      <w:r w:rsidR="00D33865" w:rsidRPr="001467B7">
        <w:rPr>
          <w:rFonts w:ascii="Calibri" w:hAnsi="Calibri" w:cs="Calibri"/>
          <w:b/>
          <w:bCs/>
        </w:rPr>
        <w:t>nor</w:t>
      </w:r>
      <w:r w:rsidR="000C7299" w:rsidRPr="001467B7">
        <w:rPr>
          <w:rFonts w:ascii="Calibri" w:hAnsi="Calibri" w:cs="Calibri"/>
          <w:b/>
          <w:bCs/>
        </w:rPr>
        <w:t xml:space="preserve"> </w:t>
      </w:r>
      <w:r w:rsidR="00D33865" w:rsidRPr="001467B7">
        <w:rPr>
          <w:rFonts w:ascii="Calibri" w:hAnsi="Calibri" w:cs="Calibri"/>
          <w:b/>
          <w:bCs/>
        </w:rPr>
        <w:t xml:space="preserve">sweeteners </w:t>
      </w:r>
      <w:r w:rsidR="00D33865" w:rsidRPr="001467B7">
        <w:rPr>
          <w:rFonts w:ascii="Calibri" w:hAnsi="Calibri" w:cs="Calibri"/>
        </w:rPr>
        <w:t xml:space="preserve">may bear the nutrition claim ‘with no added </w:t>
      </w:r>
      <w:proofErr w:type="gramStart"/>
      <w:r w:rsidR="00D33865" w:rsidRPr="001467B7">
        <w:rPr>
          <w:rFonts w:ascii="Calibri" w:hAnsi="Calibri" w:cs="Calibri"/>
        </w:rPr>
        <w:t>sugars’</w:t>
      </w:r>
      <w:proofErr w:type="gramEnd"/>
      <w:r w:rsidR="00D33865" w:rsidRPr="001467B7">
        <w:rPr>
          <w:rFonts w:ascii="Calibri" w:hAnsi="Calibri" w:cs="Calibri"/>
        </w:rPr>
        <w:t xml:space="preserve"> or any claim likely to</w:t>
      </w:r>
      <w:r w:rsidR="000C7299" w:rsidRPr="001467B7">
        <w:rPr>
          <w:rFonts w:ascii="Calibri" w:hAnsi="Calibri" w:cs="Calibri"/>
        </w:rPr>
        <w:t xml:space="preserve"> </w:t>
      </w:r>
      <w:r w:rsidR="00D33865" w:rsidRPr="001467B7">
        <w:rPr>
          <w:rFonts w:ascii="Calibri" w:hAnsi="Calibri" w:cs="Calibri"/>
        </w:rPr>
        <w:t>have the same meaning for the consumer, accompanied by the indication ‘contains</w:t>
      </w:r>
      <w:r w:rsidR="000C7299" w:rsidRPr="001467B7">
        <w:rPr>
          <w:rFonts w:ascii="Calibri" w:hAnsi="Calibri" w:cs="Calibri"/>
        </w:rPr>
        <w:t xml:space="preserve"> </w:t>
      </w:r>
      <w:r w:rsidR="00D33865" w:rsidRPr="001467B7">
        <w:rPr>
          <w:rFonts w:ascii="Calibri" w:hAnsi="Calibri" w:cs="Calibri"/>
        </w:rPr>
        <w:t>naturally occurring sugars’.</w:t>
      </w:r>
    </w:p>
    <w:p w14:paraId="1EC0D55D" w14:textId="2149F2BC" w:rsidR="00D33865" w:rsidRPr="001467B7" w:rsidRDefault="00D33865" w:rsidP="000C7299">
      <w:pPr>
        <w:pStyle w:val="ListParagraph"/>
        <w:numPr>
          <w:ilvl w:val="0"/>
          <w:numId w:val="2"/>
        </w:numPr>
        <w:autoSpaceDE w:val="0"/>
        <w:autoSpaceDN w:val="0"/>
        <w:adjustRightInd w:val="0"/>
        <w:spacing w:after="0" w:line="240" w:lineRule="auto"/>
        <w:rPr>
          <w:rFonts w:ascii="Calibri" w:hAnsi="Calibri" w:cs="Calibri"/>
        </w:rPr>
      </w:pPr>
      <w:r w:rsidRPr="001467B7">
        <w:rPr>
          <w:rFonts w:ascii="Calibri" w:hAnsi="Calibri" w:cs="Calibri"/>
        </w:rPr>
        <w:t>Introduction of new categories - reduced sugar fruit juice, concentrated reduced sugar fruit juice,</w:t>
      </w:r>
      <w:r w:rsidR="000C7299" w:rsidRPr="001467B7">
        <w:rPr>
          <w:rFonts w:ascii="Calibri" w:hAnsi="Calibri" w:cs="Calibri"/>
        </w:rPr>
        <w:t xml:space="preserve"> </w:t>
      </w:r>
      <w:r w:rsidRPr="001467B7">
        <w:rPr>
          <w:rFonts w:ascii="Calibri" w:hAnsi="Calibri" w:cs="Calibri"/>
        </w:rPr>
        <w:t xml:space="preserve">and reduced sugar fruit juice from concentrate – The Commission to develop delegated acts setting rules regarding the physical, chemical, </w:t>
      </w:r>
      <w:proofErr w:type="gramStart"/>
      <w:r w:rsidRPr="001467B7">
        <w:rPr>
          <w:rFonts w:ascii="Calibri" w:hAnsi="Calibri" w:cs="Calibri"/>
        </w:rPr>
        <w:t>organoleptic</w:t>
      </w:r>
      <w:proofErr w:type="gramEnd"/>
      <w:r w:rsidR="000C7299" w:rsidRPr="001467B7">
        <w:rPr>
          <w:rFonts w:ascii="Calibri" w:hAnsi="Calibri" w:cs="Calibri"/>
        </w:rPr>
        <w:t xml:space="preserve"> </w:t>
      </w:r>
      <w:r w:rsidRPr="001467B7">
        <w:rPr>
          <w:rFonts w:ascii="Calibri" w:hAnsi="Calibri" w:cs="Calibri"/>
        </w:rPr>
        <w:t>and nutritional characteristics of the reduced sugar products concerned as well as the</w:t>
      </w:r>
      <w:r w:rsidR="000C7299" w:rsidRPr="001467B7">
        <w:rPr>
          <w:rFonts w:ascii="Calibri" w:hAnsi="Calibri" w:cs="Calibri"/>
        </w:rPr>
        <w:t xml:space="preserve"> </w:t>
      </w:r>
      <w:r w:rsidRPr="001467B7">
        <w:rPr>
          <w:rFonts w:ascii="Calibri" w:hAnsi="Calibri" w:cs="Calibri"/>
        </w:rPr>
        <w:t>use of the authorised processes to reduce sugar</w:t>
      </w:r>
      <w:r w:rsidR="001467B7" w:rsidRPr="001467B7">
        <w:rPr>
          <w:rFonts w:ascii="Calibri" w:hAnsi="Calibri" w:cs="Calibri"/>
        </w:rPr>
        <w:t xml:space="preserve">. </w:t>
      </w:r>
    </w:p>
    <w:p w14:paraId="26D41B6D" w14:textId="3EBCB498" w:rsidR="00E63722" w:rsidRPr="001467B7" w:rsidRDefault="00E63722" w:rsidP="00D33865">
      <w:pPr>
        <w:pStyle w:val="ListParagraph"/>
        <w:numPr>
          <w:ilvl w:val="0"/>
          <w:numId w:val="2"/>
        </w:numPr>
        <w:autoSpaceDE w:val="0"/>
        <w:autoSpaceDN w:val="0"/>
        <w:adjustRightInd w:val="0"/>
        <w:spacing w:after="0" w:line="240" w:lineRule="auto"/>
        <w:rPr>
          <w:rFonts w:ascii="Calibri" w:hAnsi="Calibri" w:cs="Calibri"/>
        </w:rPr>
      </w:pPr>
      <w:r w:rsidRPr="001467B7">
        <w:rPr>
          <w:rFonts w:ascii="Calibri" w:hAnsi="Calibri" w:cs="Calibri"/>
        </w:rPr>
        <w:t>Coconut water to be added to the list of products</w:t>
      </w:r>
      <w:r w:rsidR="001467B7" w:rsidRPr="001467B7">
        <w:rPr>
          <w:rFonts w:ascii="Calibri" w:hAnsi="Calibri" w:cs="Calibri"/>
        </w:rPr>
        <w:t xml:space="preserve">. </w:t>
      </w:r>
    </w:p>
    <w:p w14:paraId="5D371D2A" w14:textId="7F41ECA6" w:rsidR="00E63722" w:rsidRPr="001467B7" w:rsidRDefault="00E63722" w:rsidP="00D33865">
      <w:pPr>
        <w:pStyle w:val="ListParagraph"/>
        <w:numPr>
          <w:ilvl w:val="0"/>
          <w:numId w:val="2"/>
        </w:numPr>
        <w:autoSpaceDE w:val="0"/>
        <w:autoSpaceDN w:val="0"/>
        <w:adjustRightInd w:val="0"/>
        <w:spacing w:after="0" w:line="240" w:lineRule="auto"/>
        <w:rPr>
          <w:rFonts w:ascii="Calibri" w:hAnsi="Calibri" w:cs="Calibri"/>
        </w:rPr>
      </w:pPr>
      <w:r w:rsidRPr="001467B7">
        <w:rPr>
          <w:rFonts w:ascii="Calibri" w:hAnsi="Calibri" w:cs="Calibri"/>
        </w:rPr>
        <w:t>Brix levels to be set for coconut juice</w:t>
      </w:r>
      <w:r w:rsidR="001467B7" w:rsidRPr="001467B7">
        <w:rPr>
          <w:rFonts w:ascii="Calibri" w:hAnsi="Calibri" w:cs="Calibri"/>
        </w:rPr>
        <w:t xml:space="preserve">. </w:t>
      </w:r>
    </w:p>
    <w:p w14:paraId="45C62573" w14:textId="77777777" w:rsidR="00E63722" w:rsidRPr="00D33865" w:rsidRDefault="00E63722" w:rsidP="000C7299">
      <w:pPr>
        <w:pStyle w:val="ListParagraph"/>
        <w:autoSpaceDE w:val="0"/>
        <w:autoSpaceDN w:val="0"/>
        <w:adjustRightInd w:val="0"/>
        <w:spacing w:after="0" w:line="240" w:lineRule="auto"/>
        <w:ind w:left="360"/>
      </w:pPr>
    </w:p>
    <w:p w14:paraId="490A3F59" w14:textId="536F245B" w:rsidR="00D33865" w:rsidRPr="000C7299" w:rsidRDefault="00E63722" w:rsidP="00E63722">
      <w:pPr>
        <w:autoSpaceDE w:val="0"/>
        <w:autoSpaceDN w:val="0"/>
        <w:adjustRightInd w:val="0"/>
        <w:spacing w:after="0" w:line="240" w:lineRule="auto"/>
        <w:rPr>
          <w:b/>
          <w:bCs/>
          <w:color w:val="A02B93" w:themeColor="accent5"/>
        </w:rPr>
      </w:pPr>
      <w:r w:rsidRPr="000C7299">
        <w:rPr>
          <w:b/>
          <w:bCs/>
          <w:color w:val="A02B93" w:themeColor="accent5"/>
        </w:rPr>
        <w:t>JAMS, JELLIES, MARMALADE</w:t>
      </w:r>
    </w:p>
    <w:p w14:paraId="50B3FAB4" w14:textId="77777777" w:rsidR="00E63722" w:rsidRPr="000C7299" w:rsidRDefault="00E63722" w:rsidP="000C7299">
      <w:pPr>
        <w:autoSpaceDE w:val="0"/>
        <w:autoSpaceDN w:val="0"/>
        <w:adjustRightInd w:val="0"/>
        <w:spacing w:after="0" w:line="240" w:lineRule="auto"/>
        <w:jc w:val="both"/>
        <w:rPr>
          <w:rFonts w:ascii="Calibri" w:hAnsi="Calibri" w:cs="Calibri"/>
        </w:rPr>
      </w:pPr>
    </w:p>
    <w:p w14:paraId="0D3144B9" w14:textId="77777777" w:rsidR="000C7299" w:rsidRDefault="000C7299" w:rsidP="000C7299">
      <w:pPr>
        <w:pStyle w:val="ListParagraph"/>
        <w:numPr>
          <w:ilvl w:val="0"/>
          <w:numId w:val="2"/>
        </w:numPr>
        <w:autoSpaceDE w:val="0"/>
        <w:autoSpaceDN w:val="0"/>
        <w:adjustRightInd w:val="0"/>
        <w:spacing w:after="0" w:line="240" w:lineRule="auto"/>
        <w:jc w:val="both"/>
        <w:rPr>
          <w:rFonts w:ascii="Calibri" w:hAnsi="Calibri" w:cs="Calibri"/>
        </w:rPr>
      </w:pPr>
      <w:r w:rsidRPr="000C7299">
        <w:rPr>
          <w:rFonts w:ascii="Calibri" w:hAnsi="Calibri" w:cs="Calibri"/>
        </w:rPr>
        <w:t>T</w:t>
      </w:r>
      <w:r w:rsidR="00E63722" w:rsidRPr="000C7299">
        <w:rPr>
          <w:rFonts w:ascii="Calibri" w:hAnsi="Calibri" w:cs="Calibri"/>
        </w:rPr>
        <w:t>he Commission should, at the latest 36 months after the entry</w:t>
      </w:r>
      <w:r w:rsidRPr="000C7299">
        <w:rPr>
          <w:rFonts w:ascii="Calibri" w:hAnsi="Calibri" w:cs="Calibri"/>
        </w:rPr>
        <w:t xml:space="preserve"> </w:t>
      </w:r>
      <w:r w:rsidR="00E63722" w:rsidRPr="000C7299">
        <w:rPr>
          <w:rFonts w:ascii="Calibri" w:hAnsi="Calibri" w:cs="Calibri"/>
        </w:rPr>
        <w:t>into force of this directive, present a report providing an assessment of the feasibility of labelling of the</w:t>
      </w:r>
      <w:r w:rsidRPr="000C7299">
        <w:rPr>
          <w:rFonts w:ascii="Calibri" w:hAnsi="Calibri" w:cs="Calibri"/>
        </w:rPr>
        <w:t xml:space="preserve"> </w:t>
      </w:r>
      <w:r w:rsidR="00E63722" w:rsidRPr="00685439">
        <w:rPr>
          <w:rFonts w:ascii="Calibri" w:hAnsi="Calibri" w:cs="Calibri"/>
        </w:rPr>
        <w:t>country or countries of origin</w:t>
      </w:r>
      <w:r w:rsidR="00E63722" w:rsidRPr="000C7299">
        <w:rPr>
          <w:rFonts w:ascii="Calibri" w:hAnsi="Calibri" w:cs="Calibri"/>
        </w:rPr>
        <w:t xml:space="preserve"> where the fruit or fruits used to manufacture fruit jams,</w:t>
      </w:r>
      <w:r w:rsidRPr="000C7299">
        <w:rPr>
          <w:rFonts w:ascii="Calibri" w:hAnsi="Calibri" w:cs="Calibri"/>
        </w:rPr>
        <w:t xml:space="preserve"> </w:t>
      </w:r>
      <w:r w:rsidR="00E63722" w:rsidRPr="000C7299">
        <w:rPr>
          <w:rFonts w:ascii="Calibri" w:hAnsi="Calibri" w:cs="Calibri"/>
        </w:rPr>
        <w:t xml:space="preserve">jellies, </w:t>
      </w:r>
      <w:proofErr w:type="gramStart"/>
      <w:r w:rsidR="00E63722" w:rsidRPr="000C7299">
        <w:rPr>
          <w:rFonts w:ascii="Calibri" w:hAnsi="Calibri" w:cs="Calibri"/>
        </w:rPr>
        <w:t>marmalades</w:t>
      </w:r>
      <w:proofErr w:type="gramEnd"/>
      <w:r w:rsidR="00E63722" w:rsidRPr="000C7299">
        <w:rPr>
          <w:rFonts w:ascii="Calibri" w:hAnsi="Calibri" w:cs="Calibri"/>
        </w:rPr>
        <w:t xml:space="preserve"> and sweetened chestnut puree have been harvested, accompanied, if</w:t>
      </w:r>
      <w:r w:rsidRPr="000C7299">
        <w:rPr>
          <w:rFonts w:ascii="Calibri" w:hAnsi="Calibri" w:cs="Calibri"/>
        </w:rPr>
        <w:t xml:space="preserve"> </w:t>
      </w:r>
      <w:r w:rsidR="00E63722" w:rsidRPr="000C7299">
        <w:rPr>
          <w:rFonts w:ascii="Calibri" w:hAnsi="Calibri" w:cs="Calibri"/>
        </w:rPr>
        <w:t>appropriate, by a legislative proposal.</w:t>
      </w:r>
    </w:p>
    <w:p w14:paraId="6835019D" w14:textId="6A74A914" w:rsidR="000C7299" w:rsidRPr="00685439" w:rsidRDefault="000C7299" w:rsidP="000C7299">
      <w:pPr>
        <w:pStyle w:val="ListParagraph"/>
        <w:numPr>
          <w:ilvl w:val="0"/>
          <w:numId w:val="2"/>
        </w:numPr>
        <w:autoSpaceDE w:val="0"/>
        <w:autoSpaceDN w:val="0"/>
        <w:adjustRightInd w:val="0"/>
        <w:spacing w:after="0" w:line="240" w:lineRule="auto"/>
        <w:jc w:val="both"/>
        <w:rPr>
          <w:rFonts w:ascii="Calibri" w:hAnsi="Calibri" w:cs="Calibri"/>
        </w:rPr>
      </w:pPr>
      <w:r w:rsidRPr="00E97780">
        <w:rPr>
          <w:rFonts w:ascii="Calibri" w:eastAsia="TimesNewRoman" w:hAnsi="Calibri" w:cs="Calibri"/>
        </w:rPr>
        <w:t>To avoid consumer confusion, the term ‘</w:t>
      </w:r>
      <w:r w:rsidRPr="00E97780">
        <w:rPr>
          <w:rFonts w:ascii="Calibri" w:eastAsia="TimesNewRoman" w:hAnsi="Calibri" w:cs="Calibri"/>
          <w:b/>
          <w:bCs/>
        </w:rPr>
        <w:t>citrus marmalade’</w:t>
      </w:r>
      <w:r w:rsidRPr="00E97780">
        <w:rPr>
          <w:rFonts w:ascii="Calibri" w:eastAsia="TimesNewRoman" w:hAnsi="Calibri" w:cs="Calibri"/>
        </w:rPr>
        <w:t xml:space="preserve"> should be used across the Union for the product until now defined as ‘marmalade’ </w:t>
      </w:r>
      <w:proofErr w:type="gramStart"/>
      <w:r w:rsidRPr="00E97780">
        <w:rPr>
          <w:rFonts w:ascii="Calibri" w:eastAsia="TimesNewRoman" w:hAnsi="Calibri" w:cs="Calibri"/>
        </w:rPr>
        <w:t>in order to</w:t>
      </w:r>
      <w:proofErr w:type="gramEnd"/>
      <w:r w:rsidRPr="00E97780">
        <w:rPr>
          <w:rFonts w:ascii="Calibri" w:eastAsia="TimesNewRoman" w:hAnsi="Calibri" w:cs="Calibri"/>
        </w:rPr>
        <w:t xml:space="preserve"> distinguish the two product categories</w:t>
      </w:r>
      <w:r w:rsidRPr="00E97780">
        <w:rPr>
          <w:rFonts w:ascii="Calibri" w:eastAsia="TimesNewRoman" w:hAnsi="Calibri" w:cs="Calibri"/>
          <w:i/>
          <w:iCs/>
        </w:rPr>
        <w:t xml:space="preserve">; </w:t>
      </w:r>
      <w:r w:rsidRPr="00685439">
        <w:rPr>
          <w:rFonts w:ascii="Calibri" w:eastAsia="TimesNewRoman" w:hAnsi="Calibri" w:cs="Calibri"/>
        </w:rPr>
        <w:t>where the term “citrus” could be exchanged for the name of the citrus fruit(s) used</w:t>
      </w:r>
      <w:r w:rsidR="00E97780" w:rsidRPr="00685439">
        <w:rPr>
          <w:rFonts w:ascii="Calibri" w:eastAsia="TimesNewRoman" w:hAnsi="Calibri" w:cs="Calibri"/>
        </w:rPr>
        <w:t xml:space="preserve">. </w:t>
      </w:r>
    </w:p>
    <w:p w14:paraId="1048A06B" w14:textId="1FCC65AA" w:rsidR="00E97780" w:rsidRPr="00685439" w:rsidRDefault="00E97780" w:rsidP="00E97780">
      <w:pPr>
        <w:pStyle w:val="ListParagraph"/>
        <w:numPr>
          <w:ilvl w:val="0"/>
          <w:numId w:val="2"/>
        </w:numPr>
        <w:autoSpaceDE w:val="0"/>
        <w:autoSpaceDN w:val="0"/>
        <w:adjustRightInd w:val="0"/>
        <w:spacing w:after="0" w:line="240" w:lineRule="auto"/>
        <w:jc w:val="both"/>
        <w:rPr>
          <w:rFonts w:ascii="Calibri" w:eastAsia="TimesNewRoman" w:hAnsi="Calibri" w:cs="Calibri"/>
        </w:rPr>
      </w:pPr>
      <w:r w:rsidRPr="00685439">
        <w:rPr>
          <w:rFonts w:ascii="Calibri" w:eastAsia="TimesNewRoman" w:hAnsi="Calibri" w:cs="Calibri"/>
        </w:rPr>
        <w:t>A</w:t>
      </w:r>
      <w:r w:rsidR="00E63722" w:rsidRPr="00685439">
        <w:rPr>
          <w:rFonts w:ascii="Calibri" w:eastAsia="TimesNewRoman" w:hAnsi="Calibri" w:cs="Calibri"/>
        </w:rPr>
        <w:t>dd fruit</w:t>
      </w:r>
      <w:r w:rsidRPr="00685439">
        <w:rPr>
          <w:rFonts w:ascii="Calibri" w:eastAsia="TimesNewRoman" w:hAnsi="Calibri" w:cs="Calibri"/>
        </w:rPr>
        <w:t xml:space="preserve"> </w:t>
      </w:r>
      <w:r w:rsidR="00E63722" w:rsidRPr="00685439">
        <w:rPr>
          <w:rFonts w:ascii="Calibri" w:eastAsia="TimesNewRoman" w:hAnsi="Calibri" w:cs="Calibri"/>
        </w:rPr>
        <w:t>juice, citrus fruit juice, red fruit juice and red beetroot juice, concentrated or not, in the</w:t>
      </w:r>
      <w:r w:rsidRPr="00685439">
        <w:rPr>
          <w:rFonts w:ascii="Calibri" w:eastAsia="TimesNewRoman" w:hAnsi="Calibri" w:cs="Calibri"/>
        </w:rPr>
        <w:t xml:space="preserve"> </w:t>
      </w:r>
      <w:r w:rsidR="00E63722" w:rsidRPr="00685439">
        <w:rPr>
          <w:rFonts w:ascii="Calibri" w:eastAsia="TimesNewRoman" w:hAnsi="Calibri" w:cs="Calibri"/>
        </w:rPr>
        <w:t>list of additional ingredients laid down in that Annex, to be allowed for use in the</w:t>
      </w:r>
      <w:r w:rsidRPr="00685439">
        <w:rPr>
          <w:rFonts w:ascii="Calibri" w:eastAsia="TimesNewRoman" w:hAnsi="Calibri" w:cs="Calibri"/>
        </w:rPr>
        <w:t xml:space="preserve"> </w:t>
      </w:r>
      <w:r w:rsidR="00E63722" w:rsidRPr="00685439">
        <w:rPr>
          <w:rFonts w:ascii="Calibri" w:eastAsia="TimesNewRoman" w:hAnsi="Calibri" w:cs="Calibri"/>
        </w:rPr>
        <w:t>different categories of jam, extra jam and jelly</w:t>
      </w:r>
      <w:r w:rsidR="001467B7" w:rsidRPr="00685439">
        <w:rPr>
          <w:rFonts w:ascii="Calibri" w:eastAsia="TimesNewRoman" w:hAnsi="Calibri" w:cs="Calibri"/>
        </w:rPr>
        <w:t xml:space="preserve">. </w:t>
      </w:r>
    </w:p>
    <w:p w14:paraId="3E7D4239" w14:textId="10716FD3" w:rsidR="00E63722" w:rsidRDefault="00E63722" w:rsidP="000C7299">
      <w:pPr>
        <w:autoSpaceDE w:val="0"/>
        <w:autoSpaceDN w:val="0"/>
        <w:adjustRightInd w:val="0"/>
        <w:spacing w:after="0" w:line="240" w:lineRule="auto"/>
      </w:pPr>
    </w:p>
    <w:p w14:paraId="09463E8D" w14:textId="77777777" w:rsidR="000C7299" w:rsidRDefault="000C7299" w:rsidP="000C7299">
      <w:pPr>
        <w:autoSpaceDE w:val="0"/>
        <w:autoSpaceDN w:val="0"/>
        <w:adjustRightInd w:val="0"/>
        <w:spacing w:after="0" w:line="240" w:lineRule="auto"/>
      </w:pPr>
    </w:p>
    <w:p w14:paraId="756458C1" w14:textId="77777777" w:rsidR="001467B7" w:rsidRDefault="001467B7" w:rsidP="000C7299">
      <w:pPr>
        <w:autoSpaceDE w:val="0"/>
        <w:autoSpaceDN w:val="0"/>
        <w:adjustRightInd w:val="0"/>
        <w:spacing w:after="0" w:line="240" w:lineRule="auto"/>
      </w:pPr>
    </w:p>
    <w:sectPr w:rsidR="0014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A31"/>
    <w:multiLevelType w:val="hybridMultilevel"/>
    <w:tmpl w:val="3A961A06"/>
    <w:lvl w:ilvl="0" w:tplc="B9AA1D2C">
      <w:numFmt w:val="bullet"/>
      <w:lvlText w:val="-"/>
      <w:lvlJc w:val="left"/>
      <w:pPr>
        <w:ind w:left="360" w:hanging="360"/>
      </w:pPr>
      <w:rPr>
        <w:rFonts w:ascii="Aptos" w:eastAsiaTheme="minorHAnsi" w:hAnsi="Apto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B91414"/>
    <w:multiLevelType w:val="hybridMultilevel"/>
    <w:tmpl w:val="62189066"/>
    <w:lvl w:ilvl="0" w:tplc="B9AA1D2C">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086077">
    <w:abstractNumId w:val="1"/>
  </w:num>
  <w:num w:numId="2" w16cid:durableId="76238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9A"/>
    <w:rsid w:val="000C7299"/>
    <w:rsid w:val="001467B7"/>
    <w:rsid w:val="001C3AF7"/>
    <w:rsid w:val="003D6CF3"/>
    <w:rsid w:val="004B4A03"/>
    <w:rsid w:val="005E10F7"/>
    <w:rsid w:val="00650289"/>
    <w:rsid w:val="00685439"/>
    <w:rsid w:val="007E25DC"/>
    <w:rsid w:val="00C33B9A"/>
    <w:rsid w:val="00CB45A5"/>
    <w:rsid w:val="00D33865"/>
    <w:rsid w:val="00E45452"/>
    <w:rsid w:val="00E63722"/>
    <w:rsid w:val="00E9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EFB2"/>
  <w15:chartTrackingRefBased/>
  <w15:docId w15:val="{258E1491-8629-47E8-9D4B-54C70D94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B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3B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3B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3B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3B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3B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3B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3B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3B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B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3B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3B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3B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3B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3B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3B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3B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3B9A"/>
    <w:rPr>
      <w:rFonts w:eastAsiaTheme="majorEastAsia" w:cstheme="majorBidi"/>
      <w:color w:val="272727" w:themeColor="text1" w:themeTint="D8"/>
    </w:rPr>
  </w:style>
  <w:style w:type="paragraph" w:styleId="Title">
    <w:name w:val="Title"/>
    <w:basedOn w:val="Normal"/>
    <w:next w:val="Normal"/>
    <w:link w:val="TitleChar"/>
    <w:uiPriority w:val="10"/>
    <w:qFormat/>
    <w:rsid w:val="00C33B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B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3B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3B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3B9A"/>
    <w:pPr>
      <w:spacing w:before="160"/>
      <w:jc w:val="center"/>
    </w:pPr>
    <w:rPr>
      <w:i/>
      <w:iCs/>
      <w:color w:val="404040" w:themeColor="text1" w:themeTint="BF"/>
    </w:rPr>
  </w:style>
  <w:style w:type="character" w:customStyle="1" w:styleId="QuoteChar">
    <w:name w:val="Quote Char"/>
    <w:basedOn w:val="DefaultParagraphFont"/>
    <w:link w:val="Quote"/>
    <w:uiPriority w:val="29"/>
    <w:rsid w:val="00C33B9A"/>
    <w:rPr>
      <w:i/>
      <w:iCs/>
      <w:color w:val="404040" w:themeColor="text1" w:themeTint="BF"/>
    </w:rPr>
  </w:style>
  <w:style w:type="paragraph" w:styleId="ListParagraph">
    <w:name w:val="List Paragraph"/>
    <w:basedOn w:val="Normal"/>
    <w:uiPriority w:val="34"/>
    <w:qFormat/>
    <w:rsid w:val="00C33B9A"/>
    <w:pPr>
      <w:ind w:left="720"/>
      <w:contextualSpacing/>
    </w:pPr>
  </w:style>
  <w:style w:type="character" w:styleId="IntenseEmphasis">
    <w:name w:val="Intense Emphasis"/>
    <w:basedOn w:val="DefaultParagraphFont"/>
    <w:uiPriority w:val="21"/>
    <w:qFormat/>
    <w:rsid w:val="00C33B9A"/>
    <w:rPr>
      <w:i/>
      <w:iCs/>
      <w:color w:val="0F4761" w:themeColor="accent1" w:themeShade="BF"/>
    </w:rPr>
  </w:style>
  <w:style w:type="paragraph" w:styleId="IntenseQuote">
    <w:name w:val="Intense Quote"/>
    <w:basedOn w:val="Normal"/>
    <w:next w:val="Normal"/>
    <w:link w:val="IntenseQuoteChar"/>
    <w:uiPriority w:val="30"/>
    <w:qFormat/>
    <w:rsid w:val="00C33B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3B9A"/>
    <w:rPr>
      <w:i/>
      <w:iCs/>
      <w:color w:val="0F4761" w:themeColor="accent1" w:themeShade="BF"/>
    </w:rPr>
  </w:style>
  <w:style w:type="character" w:styleId="IntenseReference">
    <w:name w:val="Intense Reference"/>
    <w:basedOn w:val="DefaultParagraphFont"/>
    <w:uiPriority w:val="32"/>
    <w:qFormat/>
    <w:rsid w:val="00C33B9A"/>
    <w:rPr>
      <w:b/>
      <w:bCs/>
      <w:smallCaps/>
      <w:color w:val="0F4761" w:themeColor="accent1" w:themeShade="BF"/>
      <w:spacing w:val="5"/>
    </w:rPr>
  </w:style>
  <w:style w:type="character" w:styleId="Hyperlink">
    <w:name w:val="Hyperlink"/>
    <w:basedOn w:val="DefaultParagraphFont"/>
    <w:uiPriority w:val="99"/>
    <w:unhideWhenUsed/>
    <w:rsid w:val="001467B7"/>
    <w:rPr>
      <w:color w:val="467886" w:themeColor="hyperlink"/>
      <w:u w:val="single"/>
    </w:rPr>
  </w:style>
  <w:style w:type="character" w:styleId="UnresolvedMention">
    <w:name w:val="Unresolved Mention"/>
    <w:basedOn w:val="DefaultParagraphFont"/>
    <w:uiPriority w:val="99"/>
    <w:semiHidden/>
    <w:unhideWhenUsed/>
    <w:rsid w:val="0014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c.org.uk/media/dxibwjgm/llwg24031-breakfastdirectives_2023-0105cod_provisionalagreement_feb24-00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Inchausti | BRC</dc:creator>
  <cp:keywords/>
  <dc:description/>
  <cp:lastModifiedBy>Andrea M Inchausti | BRC</cp:lastModifiedBy>
  <cp:revision>2</cp:revision>
  <dcterms:created xsi:type="dcterms:W3CDTF">2024-03-06T15:47:00Z</dcterms:created>
  <dcterms:modified xsi:type="dcterms:W3CDTF">2024-03-06T15:47:00Z</dcterms:modified>
</cp:coreProperties>
</file>