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49EF0" w14:textId="77777777" w:rsidR="004166C7" w:rsidRPr="000D653F" w:rsidRDefault="004166C7" w:rsidP="00D14EF1">
      <w:pPr>
        <w:spacing w:after="0" w:line="240" w:lineRule="auto"/>
        <w:rPr>
          <w:rFonts w:ascii="Lato" w:hAnsi="Lato" w:cstheme="minorHAnsi"/>
        </w:rPr>
      </w:pPr>
    </w:p>
    <w:p w14:paraId="6BB51212" w14:textId="39339ED8" w:rsidR="00BC44FE" w:rsidRPr="00050DEE" w:rsidRDefault="0031187B" w:rsidP="00D14EF1">
      <w:pPr>
        <w:spacing w:after="0" w:line="240" w:lineRule="auto"/>
        <w:rPr>
          <w:rFonts w:ascii="Lato" w:hAnsi="Lato" w:cstheme="minorHAnsi"/>
        </w:rPr>
      </w:pPr>
      <w:r w:rsidRPr="00050DEE">
        <w:rPr>
          <w:rFonts w:ascii="Lato" w:hAnsi="Lato" w:cstheme="minorHAnsi"/>
        </w:rPr>
        <w:t>D</w:t>
      </w:r>
      <w:r w:rsidR="00EB75D5">
        <w:rPr>
          <w:rFonts w:ascii="Lato" w:hAnsi="Lato" w:cstheme="minorHAnsi"/>
        </w:rPr>
        <w:t>EFRA</w:t>
      </w:r>
      <w:r w:rsidR="00880844">
        <w:rPr>
          <w:rFonts w:ascii="Lato" w:hAnsi="Lato" w:cstheme="minorHAnsi"/>
        </w:rPr>
        <w:t xml:space="preserve"> </w:t>
      </w:r>
      <w:r w:rsidRPr="00050DEE">
        <w:rPr>
          <w:rFonts w:ascii="Lato" w:hAnsi="Lato" w:cstheme="minorHAnsi"/>
        </w:rPr>
        <w:t xml:space="preserve"> </w:t>
      </w:r>
    </w:p>
    <w:p w14:paraId="408B982C" w14:textId="68AB703E" w:rsidR="00E74350" w:rsidRPr="00050DEE" w:rsidRDefault="008977F1" w:rsidP="00D14EF1">
      <w:pPr>
        <w:spacing w:after="0" w:line="240" w:lineRule="auto"/>
        <w:rPr>
          <w:rFonts w:ascii="Lato" w:hAnsi="Lato" w:cstheme="minorHAnsi"/>
        </w:rPr>
      </w:pPr>
      <w:r>
        <w:rPr>
          <w:rFonts w:ascii="Lato" w:hAnsi="Lato" w:cs="Arial"/>
          <w:color w:val="202124"/>
          <w:shd w:val="clear" w:color="auto" w:fill="FFFFFF"/>
        </w:rPr>
        <w:t>2 Marshall Street</w:t>
      </w:r>
    </w:p>
    <w:p w14:paraId="1B40E756" w14:textId="1FBD5F75" w:rsidR="00D14EF1" w:rsidRPr="00050DEE" w:rsidRDefault="001206EE" w:rsidP="00D14EF1">
      <w:pPr>
        <w:spacing w:after="0" w:line="240" w:lineRule="auto"/>
        <w:rPr>
          <w:rFonts w:ascii="Lato" w:hAnsi="Lato" w:cstheme="minorHAnsi"/>
        </w:rPr>
      </w:pPr>
      <w:r w:rsidRPr="00050DEE">
        <w:rPr>
          <w:rFonts w:ascii="Lato" w:hAnsi="Lato" w:cs="Arial"/>
          <w:color w:val="202124"/>
          <w:shd w:val="clear" w:color="auto" w:fill="FFFFFF"/>
        </w:rPr>
        <w:t>London, SW1</w:t>
      </w:r>
      <w:r w:rsidR="00754FDD">
        <w:rPr>
          <w:rFonts w:ascii="Lato" w:hAnsi="Lato" w:cs="Arial"/>
          <w:color w:val="202124"/>
          <w:shd w:val="clear" w:color="auto" w:fill="FFFFFF"/>
        </w:rPr>
        <w:t>P</w:t>
      </w:r>
      <w:r w:rsidRPr="00050DEE">
        <w:rPr>
          <w:rFonts w:ascii="Lato" w:hAnsi="Lato" w:cs="Arial"/>
          <w:color w:val="202124"/>
          <w:shd w:val="clear" w:color="auto" w:fill="FFFFFF"/>
        </w:rPr>
        <w:t xml:space="preserve"> </w:t>
      </w:r>
      <w:r w:rsidR="00754FDD">
        <w:rPr>
          <w:rFonts w:ascii="Lato" w:hAnsi="Lato" w:cs="Arial"/>
          <w:color w:val="202124"/>
          <w:shd w:val="clear" w:color="auto" w:fill="FFFFFF"/>
        </w:rPr>
        <w:t>4DF</w:t>
      </w:r>
    </w:p>
    <w:p w14:paraId="1210D2E1" w14:textId="158ECFFB" w:rsidR="00C9245E" w:rsidRPr="000D653F" w:rsidRDefault="00C9245E" w:rsidP="00D14EF1">
      <w:pPr>
        <w:spacing w:after="0" w:line="240" w:lineRule="auto"/>
        <w:rPr>
          <w:rFonts w:ascii="Lato" w:hAnsi="Lato" w:cstheme="minorHAnsi"/>
        </w:rPr>
      </w:pPr>
    </w:p>
    <w:p w14:paraId="547E9E0C" w14:textId="164FF23D" w:rsidR="00FC6457" w:rsidRPr="000D653F" w:rsidRDefault="00FC6457" w:rsidP="00D14EF1">
      <w:pPr>
        <w:spacing w:after="0" w:line="240" w:lineRule="auto"/>
        <w:rPr>
          <w:rFonts w:ascii="Lato" w:hAnsi="Lato" w:cstheme="minorHAnsi"/>
        </w:rPr>
      </w:pPr>
    </w:p>
    <w:p w14:paraId="70C21460" w14:textId="34011F12" w:rsidR="00E145C1" w:rsidRPr="000D653F" w:rsidRDefault="00DB0EE0" w:rsidP="00E145C1">
      <w:pPr>
        <w:spacing w:after="0" w:line="240" w:lineRule="auto"/>
        <w:jc w:val="right"/>
        <w:rPr>
          <w:rFonts w:ascii="Lato" w:hAnsi="Lato" w:cstheme="minorHAnsi"/>
        </w:rPr>
      </w:pPr>
      <w:r w:rsidRPr="000D653F">
        <w:rPr>
          <w:rFonts w:ascii="Lato" w:hAnsi="Lato" w:cstheme="minorHAnsi"/>
        </w:rPr>
        <w:t>Andrea Martinez-Inchausti</w:t>
      </w:r>
      <w:r w:rsidR="00D14EF1" w:rsidRPr="000D653F">
        <w:rPr>
          <w:rFonts w:ascii="Lato" w:hAnsi="Lato" w:cstheme="minorHAnsi"/>
        </w:rPr>
        <w:t xml:space="preserve"> </w:t>
      </w:r>
    </w:p>
    <w:p w14:paraId="60949F22" w14:textId="5002F545" w:rsidR="00E145C1" w:rsidRPr="000D653F" w:rsidRDefault="00DB0EE0" w:rsidP="00E145C1">
      <w:pPr>
        <w:spacing w:after="0" w:line="240" w:lineRule="auto"/>
        <w:jc w:val="right"/>
        <w:rPr>
          <w:rFonts w:ascii="Lato" w:hAnsi="Lato" w:cstheme="minorHAnsi"/>
        </w:rPr>
      </w:pPr>
      <w:r w:rsidRPr="000D653F">
        <w:rPr>
          <w:rFonts w:ascii="Lato" w:hAnsi="Lato" w:cstheme="minorHAnsi"/>
        </w:rPr>
        <w:t xml:space="preserve">Deputy Director </w:t>
      </w:r>
      <w:r w:rsidR="00762C69" w:rsidRPr="000D653F">
        <w:rPr>
          <w:rFonts w:ascii="Lato" w:hAnsi="Lato" w:cstheme="minorHAnsi"/>
        </w:rPr>
        <w:t xml:space="preserve">Food </w:t>
      </w:r>
    </w:p>
    <w:p w14:paraId="40A9C9B9" w14:textId="7546EA7B" w:rsidR="00E145C1" w:rsidRPr="000D653F" w:rsidRDefault="00A17413" w:rsidP="00E145C1">
      <w:pPr>
        <w:spacing w:after="0" w:line="240" w:lineRule="auto"/>
        <w:jc w:val="right"/>
        <w:rPr>
          <w:rFonts w:ascii="Lato" w:hAnsi="Lato" w:cstheme="minorHAnsi"/>
        </w:rPr>
      </w:pPr>
      <w:hyperlink r:id="rId11" w:history="1">
        <w:r w:rsidR="00DB0EE0" w:rsidRPr="000D653F">
          <w:rPr>
            <w:rStyle w:val="Hyperlink"/>
            <w:rFonts w:ascii="Lato" w:hAnsi="Lato" w:cstheme="minorHAnsi"/>
          </w:rPr>
          <w:t>andrea.minchausti@brc.org.uk</w:t>
        </w:r>
      </w:hyperlink>
      <w:r w:rsidR="00FC6457" w:rsidRPr="000D653F">
        <w:rPr>
          <w:rStyle w:val="Hyperlink"/>
          <w:rFonts w:ascii="Lato" w:hAnsi="Lato" w:cstheme="minorHAnsi"/>
        </w:rPr>
        <w:t xml:space="preserve"> </w:t>
      </w:r>
    </w:p>
    <w:p w14:paraId="4CAC8709" w14:textId="77777777" w:rsidR="00E145C1" w:rsidRPr="000D653F" w:rsidRDefault="00E145C1" w:rsidP="00E145C1">
      <w:pPr>
        <w:spacing w:after="0" w:line="240" w:lineRule="auto"/>
        <w:jc w:val="right"/>
        <w:rPr>
          <w:rFonts w:ascii="Lato" w:hAnsi="Lato" w:cstheme="minorHAnsi"/>
        </w:rPr>
      </w:pPr>
    </w:p>
    <w:p w14:paraId="11C55364" w14:textId="77777777" w:rsidR="00E145C1" w:rsidRPr="000D653F" w:rsidRDefault="00E145C1" w:rsidP="00E145C1">
      <w:pPr>
        <w:spacing w:after="0" w:line="240" w:lineRule="auto"/>
        <w:jc w:val="right"/>
        <w:rPr>
          <w:rFonts w:ascii="Lato" w:hAnsi="Lato" w:cstheme="minorHAnsi"/>
        </w:rPr>
      </w:pPr>
    </w:p>
    <w:p w14:paraId="5A1CE51D" w14:textId="7665DE8F" w:rsidR="00E145C1" w:rsidRPr="00A9190A" w:rsidRDefault="006A7B6C" w:rsidP="00E145C1">
      <w:pPr>
        <w:spacing w:after="0" w:line="240" w:lineRule="auto"/>
        <w:jc w:val="right"/>
        <w:rPr>
          <w:rFonts w:ascii="Lato" w:hAnsi="Lato" w:cstheme="minorHAnsi"/>
          <w:color w:val="000000" w:themeColor="text1"/>
        </w:rPr>
      </w:pPr>
      <w:r>
        <w:rPr>
          <w:rFonts w:ascii="Lato" w:hAnsi="Lato" w:cstheme="minorHAnsi"/>
          <w:color w:val="000000" w:themeColor="text1"/>
        </w:rPr>
        <w:t>15 March</w:t>
      </w:r>
      <w:r w:rsidR="001C4EE2" w:rsidRPr="00A9190A">
        <w:rPr>
          <w:rFonts w:ascii="Lato" w:hAnsi="Lato" w:cstheme="minorHAnsi"/>
          <w:color w:val="000000" w:themeColor="text1"/>
        </w:rPr>
        <w:t xml:space="preserve"> 202</w:t>
      </w:r>
      <w:r w:rsidR="00754FDD">
        <w:rPr>
          <w:rFonts w:ascii="Lato" w:hAnsi="Lato" w:cstheme="minorHAnsi"/>
          <w:color w:val="000000" w:themeColor="text1"/>
        </w:rPr>
        <w:t>4</w:t>
      </w:r>
    </w:p>
    <w:p w14:paraId="218E75CF" w14:textId="77777777" w:rsidR="00D14EF1" w:rsidRPr="000D653F" w:rsidRDefault="00D14EF1" w:rsidP="00E145C1">
      <w:pPr>
        <w:spacing w:after="0" w:line="240" w:lineRule="auto"/>
        <w:jc w:val="right"/>
        <w:rPr>
          <w:rFonts w:ascii="Lato" w:hAnsi="Lato" w:cs="Arial"/>
          <w:sz w:val="20"/>
          <w:szCs w:val="20"/>
        </w:rPr>
      </w:pPr>
    </w:p>
    <w:p w14:paraId="5E92F4C9" w14:textId="77777777" w:rsidR="002D4ECC" w:rsidRDefault="002D4ECC" w:rsidP="00D14EF1">
      <w:pPr>
        <w:spacing w:after="0" w:line="240" w:lineRule="auto"/>
        <w:rPr>
          <w:rFonts w:ascii="Lato" w:hAnsi="Lato"/>
        </w:rPr>
      </w:pPr>
    </w:p>
    <w:p w14:paraId="3FF585F3" w14:textId="5FFBEBD3" w:rsidR="00D52245" w:rsidRDefault="006A7B6C" w:rsidP="00D14EF1">
      <w:pPr>
        <w:spacing w:after="0" w:line="240" w:lineRule="auto"/>
        <w:rPr>
          <w:rFonts w:ascii="Lato" w:hAnsi="Lato"/>
        </w:rPr>
      </w:pPr>
      <w:r>
        <w:rPr>
          <w:rFonts w:ascii="Lato" w:hAnsi="Lato"/>
        </w:rPr>
        <w:t>Sent by email (</w:t>
      </w:r>
      <w:r w:rsidR="002D4ECC">
        <w:rPr>
          <w:rFonts w:ascii="Lato" w:hAnsi="Lato"/>
        </w:rPr>
        <w:t>markingofretailgoods.consultation@defra.gov.uk)</w:t>
      </w:r>
    </w:p>
    <w:p w14:paraId="5B09D2F8" w14:textId="77777777" w:rsidR="00A85F21" w:rsidRPr="000D653F" w:rsidRDefault="00A85F21" w:rsidP="00D14EF1">
      <w:pPr>
        <w:spacing w:after="0" w:line="240" w:lineRule="auto"/>
        <w:rPr>
          <w:rFonts w:ascii="Lato" w:hAnsi="Lato"/>
        </w:rPr>
      </w:pPr>
    </w:p>
    <w:p w14:paraId="4BD2E3A8" w14:textId="555C5631" w:rsidR="00A87D39" w:rsidRDefault="00076A3A" w:rsidP="00B5651D">
      <w:pPr>
        <w:spacing w:after="0" w:line="240" w:lineRule="auto"/>
        <w:jc w:val="both"/>
        <w:rPr>
          <w:rFonts w:ascii="Lato" w:hAnsi="Lato"/>
        </w:rPr>
      </w:pPr>
      <w:r>
        <w:rPr>
          <w:rFonts w:ascii="Lato" w:hAnsi="Lato"/>
        </w:rPr>
        <w:t xml:space="preserve">Dear Sir or Madam, </w:t>
      </w:r>
    </w:p>
    <w:p w14:paraId="4FF4A7C1" w14:textId="77777777" w:rsidR="00076A3A" w:rsidRDefault="00076A3A" w:rsidP="00B5651D">
      <w:pPr>
        <w:spacing w:after="0" w:line="240" w:lineRule="auto"/>
        <w:jc w:val="both"/>
        <w:rPr>
          <w:rFonts w:ascii="Lato" w:hAnsi="Lato"/>
        </w:rPr>
      </w:pPr>
    </w:p>
    <w:p w14:paraId="019CA623" w14:textId="77777777" w:rsidR="00976F2A" w:rsidRPr="00002FF7" w:rsidRDefault="00976F2A" w:rsidP="00976F2A">
      <w:pPr>
        <w:jc w:val="both"/>
        <w:rPr>
          <w:rFonts w:ascii="Lato" w:hAnsi="Lato"/>
        </w:rPr>
      </w:pPr>
      <w:r w:rsidRPr="00002FF7">
        <w:rPr>
          <w:rFonts w:ascii="Lato" w:hAnsi="Lato"/>
        </w:rPr>
        <w:t xml:space="preserve">Thank you for giving us the opportunity to respond to the consultation on the Marking of Retail Goods Regulations. </w:t>
      </w:r>
    </w:p>
    <w:p w14:paraId="7F69ECA2" w14:textId="3DF16F9F" w:rsidR="00DE29EE" w:rsidRPr="00EC4529" w:rsidRDefault="00DE29EE" w:rsidP="00DE29EE">
      <w:pPr>
        <w:pStyle w:val="paragraph"/>
        <w:numPr>
          <w:ilvl w:val="0"/>
          <w:numId w:val="42"/>
        </w:numPr>
        <w:spacing w:before="0" w:beforeAutospacing="0" w:after="0" w:afterAutospacing="0"/>
        <w:ind w:left="360"/>
        <w:jc w:val="both"/>
        <w:textAlignment w:val="baseline"/>
        <w:rPr>
          <w:rStyle w:val="eop"/>
          <w:rFonts w:ascii="Lato" w:hAnsi="Lato" w:cs="Segoe UI"/>
        </w:rPr>
      </w:pPr>
      <w:r w:rsidRPr="00EC4529">
        <w:rPr>
          <w:rStyle w:val="normaltextrun"/>
          <w:rFonts w:ascii="Lato" w:hAnsi="Lato"/>
        </w:rPr>
        <w:t>The BRC (British Retail Consortium) is the lead trade association for UK retail.</w:t>
      </w:r>
      <w:r w:rsidRPr="00EC4529">
        <w:rPr>
          <w:rStyle w:val="eop"/>
          <w:rFonts w:ascii="Lato" w:hAnsi="Lato"/>
        </w:rPr>
        <w:t> </w:t>
      </w:r>
      <w:r w:rsidRPr="00EC4529">
        <w:rPr>
          <w:rStyle w:val="normaltextrun"/>
          <w:rFonts w:ascii="Lato" w:hAnsi="Lato"/>
        </w:rPr>
        <w:t>Our purpose is to make a positive difference to the retail industry and the customers it serves, today and in the future.</w:t>
      </w:r>
      <w:r w:rsidRPr="00EC4529">
        <w:rPr>
          <w:rStyle w:val="eop"/>
          <w:rFonts w:ascii="Lato" w:hAnsi="Lato"/>
        </w:rPr>
        <w:t> </w:t>
      </w:r>
    </w:p>
    <w:p w14:paraId="1DA7F831" w14:textId="77777777" w:rsidR="00DE29EE" w:rsidRPr="00EC4529" w:rsidRDefault="00DE29EE" w:rsidP="00DE29EE">
      <w:pPr>
        <w:pStyle w:val="paragraph"/>
        <w:spacing w:before="0" w:beforeAutospacing="0" w:after="0" w:afterAutospacing="0"/>
        <w:jc w:val="both"/>
        <w:textAlignment w:val="baseline"/>
        <w:rPr>
          <w:rStyle w:val="eop"/>
          <w:rFonts w:ascii="Lato" w:hAnsi="Lato" w:cs="Segoe UI"/>
        </w:rPr>
      </w:pPr>
    </w:p>
    <w:p w14:paraId="4FE934A9" w14:textId="77777777" w:rsidR="00DE29EE" w:rsidRPr="00EC4529" w:rsidRDefault="00DE29EE" w:rsidP="00DE29EE">
      <w:pPr>
        <w:pStyle w:val="paragraph"/>
        <w:numPr>
          <w:ilvl w:val="0"/>
          <w:numId w:val="42"/>
        </w:numPr>
        <w:spacing w:before="0" w:beforeAutospacing="0" w:after="0" w:afterAutospacing="0"/>
        <w:ind w:left="360"/>
        <w:jc w:val="both"/>
        <w:textAlignment w:val="baseline"/>
        <w:rPr>
          <w:rStyle w:val="eop"/>
          <w:rFonts w:ascii="Lato" w:hAnsi="Lato"/>
        </w:rPr>
      </w:pPr>
      <w:r w:rsidRPr="00EC4529">
        <w:rPr>
          <w:rStyle w:val="normaltextrun"/>
          <w:rFonts w:ascii="Lato" w:hAnsi="Lato"/>
        </w:rPr>
        <w:t>Retail is the ‘everywhere economy’, a vital part of the socio-economic fabric of the UK. </w:t>
      </w:r>
      <w:r w:rsidRPr="00EC4529">
        <w:rPr>
          <w:rStyle w:val="eop"/>
          <w:rFonts w:ascii="Lato" w:hAnsi="Lato"/>
        </w:rPr>
        <w:t> </w:t>
      </w:r>
      <w:r w:rsidRPr="00EC4529">
        <w:rPr>
          <w:rStyle w:val="normaltextrun"/>
          <w:rFonts w:ascii="Lato" w:hAnsi="Lato"/>
        </w:rPr>
        <w:t xml:space="preserve">The industry makes up 5% of the UK GDP and is the largest private sector employer, providing 3 million direct jobs and 2.7 million more in the supply chain. Retail has a presence in every village, </w:t>
      </w:r>
      <w:proofErr w:type="gramStart"/>
      <w:r w:rsidRPr="00EC4529">
        <w:rPr>
          <w:rStyle w:val="normaltextrun"/>
          <w:rFonts w:ascii="Lato" w:hAnsi="Lato"/>
        </w:rPr>
        <w:t>town</w:t>
      </w:r>
      <w:proofErr w:type="gramEnd"/>
      <w:r w:rsidRPr="00EC4529">
        <w:rPr>
          <w:rStyle w:val="normaltextrun"/>
          <w:rFonts w:ascii="Lato" w:hAnsi="Lato"/>
        </w:rPr>
        <w:t xml:space="preserve"> and city across the country. </w:t>
      </w:r>
      <w:r w:rsidRPr="00EC4529">
        <w:rPr>
          <w:rStyle w:val="eop"/>
          <w:rFonts w:ascii="Lato" w:hAnsi="Lato"/>
        </w:rPr>
        <w:t> </w:t>
      </w:r>
    </w:p>
    <w:p w14:paraId="40960E76" w14:textId="77777777" w:rsidR="00DE29EE" w:rsidRPr="00EC4529" w:rsidRDefault="00DE29EE" w:rsidP="00DE29EE">
      <w:pPr>
        <w:pStyle w:val="paragraph"/>
        <w:spacing w:before="0" w:beforeAutospacing="0" w:after="0" w:afterAutospacing="0"/>
        <w:ind w:left="-720"/>
        <w:jc w:val="both"/>
        <w:textAlignment w:val="baseline"/>
        <w:rPr>
          <w:rStyle w:val="normaltextrun"/>
          <w:rFonts w:ascii="Lato" w:hAnsi="Lato"/>
        </w:rPr>
      </w:pPr>
    </w:p>
    <w:p w14:paraId="57B5A141" w14:textId="77777777" w:rsidR="00DE29EE" w:rsidRPr="00EC4529" w:rsidRDefault="00DE29EE" w:rsidP="00DE29EE">
      <w:pPr>
        <w:pStyle w:val="paragraph"/>
        <w:numPr>
          <w:ilvl w:val="0"/>
          <w:numId w:val="42"/>
        </w:numPr>
        <w:spacing w:before="0" w:beforeAutospacing="0" w:after="0" w:afterAutospacing="0"/>
        <w:ind w:left="360"/>
        <w:jc w:val="both"/>
        <w:textAlignment w:val="baseline"/>
        <w:rPr>
          <w:rStyle w:val="eop"/>
          <w:rFonts w:ascii="Lato" w:hAnsi="Lato"/>
        </w:rPr>
      </w:pPr>
      <w:r w:rsidRPr="00EC4529">
        <w:rPr>
          <w:rStyle w:val="normaltextrun"/>
          <w:rFonts w:ascii="Lato" w:hAnsi="Lato"/>
        </w:rPr>
        <w:t>Over 200 major retailers are members of the BRC, with thousands of smaller, independents represented by BRC’s trade association members. Together, these businesses operate across all retail channels and categories and deliver over £350 billion of retail sales per year. </w:t>
      </w:r>
      <w:r w:rsidRPr="00EC4529">
        <w:rPr>
          <w:rStyle w:val="eop"/>
          <w:rFonts w:ascii="Lato" w:hAnsi="Lato"/>
        </w:rPr>
        <w:t> </w:t>
      </w:r>
      <w:r w:rsidRPr="00EC4529">
        <w:rPr>
          <w:rStyle w:val="normaltextrun"/>
          <w:rFonts w:ascii="Lato" w:hAnsi="Lato"/>
        </w:rPr>
        <w:t>We build the reputation of the retail industry, work with our members to drive change, develop exceptional retail leaders, and use our expertise to influence government policy so retail businesses thrive and consumers benefit. Our work helps retailers trade legally, safely, ethically, profitably, and sustainably.</w:t>
      </w:r>
      <w:r w:rsidRPr="00EC4529">
        <w:rPr>
          <w:rStyle w:val="eop"/>
          <w:rFonts w:ascii="Lato" w:hAnsi="Lato"/>
        </w:rPr>
        <w:t> </w:t>
      </w:r>
    </w:p>
    <w:p w14:paraId="6DF81307" w14:textId="77777777" w:rsidR="00DE29EE" w:rsidRPr="00EC4529" w:rsidRDefault="00DE29EE" w:rsidP="00DE29EE">
      <w:pPr>
        <w:pStyle w:val="paragraph"/>
        <w:spacing w:before="0" w:beforeAutospacing="0" w:after="0" w:afterAutospacing="0"/>
        <w:ind w:left="-720"/>
        <w:jc w:val="both"/>
        <w:textAlignment w:val="baseline"/>
        <w:rPr>
          <w:rStyle w:val="eop"/>
          <w:rFonts w:ascii="Lato" w:hAnsi="Lato"/>
        </w:rPr>
      </w:pPr>
    </w:p>
    <w:p w14:paraId="26E39D82" w14:textId="3514C3D3" w:rsidR="005B327E" w:rsidRPr="005B327E" w:rsidRDefault="00DE29EE" w:rsidP="005B327E">
      <w:pPr>
        <w:pStyle w:val="paragraph"/>
        <w:numPr>
          <w:ilvl w:val="0"/>
          <w:numId w:val="42"/>
        </w:numPr>
        <w:spacing w:before="0" w:beforeAutospacing="0" w:after="0" w:afterAutospacing="0"/>
        <w:ind w:left="360"/>
        <w:jc w:val="both"/>
        <w:textAlignment w:val="baseline"/>
        <w:rPr>
          <w:rFonts w:ascii="Lato" w:hAnsi="Lato" w:cs="Segoe UI"/>
        </w:rPr>
      </w:pPr>
      <w:r w:rsidRPr="00EC4529">
        <w:rPr>
          <w:rStyle w:val="eop"/>
          <w:rFonts w:ascii="Lato" w:hAnsi="Lato"/>
        </w:rPr>
        <w:t>On food, o</w:t>
      </w:r>
      <w:r w:rsidRPr="00EC4529">
        <w:rPr>
          <w:rFonts w:ascii="Lato" w:hAnsi="Lato"/>
          <w:color w:val="000000"/>
        </w:rPr>
        <w:t>ur membership comprises over 5,000 businesses, accounts for £180 bn of grocery sales and employs over 1.5 million people in food outlets and distribution.</w:t>
      </w:r>
    </w:p>
    <w:p w14:paraId="7ED33E55" w14:textId="77777777" w:rsidR="005B327E" w:rsidRDefault="005B327E" w:rsidP="005B327E">
      <w:pPr>
        <w:rPr>
          <w:rFonts w:ascii="Lato" w:hAnsi="Lato"/>
          <w:b/>
          <w:bCs/>
        </w:rPr>
      </w:pPr>
    </w:p>
    <w:p w14:paraId="4322F3C9" w14:textId="735429C4" w:rsidR="005B327E" w:rsidRPr="005B327E" w:rsidRDefault="005B327E" w:rsidP="005B327E">
      <w:pPr>
        <w:rPr>
          <w:rFonts w:ascii="Lato" w:hAnsi="Lato"/>
          <w:b/>
          <w:bCs/>
        </w:rPr>
      </w:pPr>
      <w:r w:rsidRPr="005B327E">
        <w:rPr>
          <w:rFonts w:ascii="Lato" w:hAnsi="Lato"/>
          <w:b/>
          <w:bCs/>
        </w:rPr>
        <w:t>Our response</w:t>
      </w:r>
    </w:p>
    <w:p w14:paraId="5880B3F9" w14:textId="77777777" w:rsidR="005B327E" w:rsidRDefault="00FD12CB" w:rsidP="00973439">
      <w:pPr>
        <w:pStyle w:val="paragraph"/>
        <w:numPr>
          <w:ilvl w:val="0"/>
          <w:numId w:val="42"/>
        </w:numPr>
        <w:spacing w:before="0" w:beforeAutospacing="0" w:after="0" w:afterAutospacing="0"/>
        <w:ind w:left="360"/>
        <w:jc w:val="both"/>
        <w:textAlignment w:val="baseline"/>
        <w:rPr>
          <w:rFonts w:ascii="Lato" w:hAnsi="Lato"/>
        </w:rPr>
      </w:pPr>
      <w:r w:rsidRPr="005B327E">
        <w:rPr>
          <w:rFonts w:ascii="Lato" w:hAnsi="Lato"/>
        </w:rPr>
        <w:t xml:space="preserve">This is a complex consultation for BRC to respond to. This is because the provisions will impact our members in very different ways practically, </w:t>
      </w:r>
      <w:r w:rsidRPr="005B327E">
        <w:rPr>
          <w:rFonts w:ascii="Lato" w:hAnsi="Lato"/>
        </w:rPr>
        <w:t>logistically,</w:t>
      </w:r>
      <w:r w:rsidRPr="005B327E">
        <w:rPr>
          <w:rFonts w:ascii="Lato" w:hAnsi="Lato"/>
        </w:rPr>
        <w:t xml:space="preserve"> and financially, due to their different operating models. </w:t>
      </w:r>
    </w:p>
    <w:p w14:paraId="108C4935" w14:textId="77777777" w:rsidR="005B327E" w:rsidRDefault="005B327E" w:rsidP="005B327E">
      <w:pPr>
        <w:pStyle w:val="paragraph"/>
        <w:spacing w:before="0" w:beforeAutospacing="0" w:after="0" w:afterAutospacing="0"/>
        <w:jc w:val="both"/>
        <w:textAlignment w:val="baseline"/>
        <w:rPr>
          <w:rFonts w:ascii="Lato" w:hAnsi="Lato"/>
        </w:rPr>
      </w:pPr>
    </w:p>
    <w:p w14:paraId="084FE504" w14:textId="77777777" w:rsidR="005B327E" w:rsidRDefault="005B327E" w:rsidP="005B327E">
      <w:pPr>
        <w:pStyle w:val="paragraph"/>
        <w:spacing w:before="0" w:beforeAutospacing="0" w:after="0" w:afterAutospacing="0"/>
        <w:jc w:val="both"/>
        <w:textAlignment w:val="baseline"/>
        <w:rPr>
          <w:rFonts w:ascii="Lato" w:hAnsi="Lato"/>
        </w:rPr>
      </w:pPr>
    </w:p>
    <w:p w14:paraId="45F0A6F1" w14:textId="77777777" w:rsidR="005B327E" w:rsidRDefault="005B327E" w:rsidP="005B327E">
      <w:pPr>
        <w:pStyle w:val="paragraph"/>
        <w:spacing w:before="0" w:beforeAutospacing="0" w:after="0" w:afterAutospacing="0"/>
        <w:jc w:val="both"/>
        <w:textAlignment w:val="baseline"/>
        <w:rPr>
          <w:rFonts w:ascii="Lato" w:hAnsi="Lato"/>
        </w:rPr>
      </w:pPr>
    </w:p>
    <w:p w14:paraId="31E43E69" w14:textId="77777777" w:rsidR="005B327E" w:rsidRDefault="005B327E" w:rsidP="005B327E">
      <w:pPr>
        <w:pStyle w:val="paragraph"/>
        <w:spacing w:before="0" w:beforeAutospacing="0" w:after="0" w:afterAutospacing="0"/>
        <w:jc w:val="both"/>
        <w:textAlignment w:val="baseline"/>
        <w:rPr>
          <w:rFonts w:ascii="Lato" w:hAnsi="Lato"/>
        </w:rPr>
      </w:pPr>
    </w:p>
    <w:p w14:paraId="2234A9A7" w14:textId="77777777" w:rsidR="005B327E" w:rsidRDefault="005B327E" w:rsidP="005B327E">
      <w:pPr>
        <w:pStyle w:val="paragraph"/>
        <w:spacing w:before="0" w:beforeAutospacing="0" w:after="0" w:afterAutospacing="0"/>
        <w:jc w:val="both"/>
        <w:textAlignment w:val="baseline"/>
        <w:rPr>
          <w:rFonts w:ascii="Lato" w:hAnsi="Lato"/>
        </w:rPr>
      </w:pPr>
    </w:p>
    <w:p w14:paraId="5C853DA8" w14:textId="77777777" w:rsidR="005B327E" w:rsidRDefault="005B327E" w:rsidP="005B327E">
      <w:pPr>
        <w:pStyle w:val="ListParagraph"/>
        <w:rPr>
          <w:rFonts w:ascii="Lato" w:hAnsi="Lato"/>
        </w:rPr>
      </w:pPr>
    </w:p>
    <w:p w14:paraId="7D84A474" w14:textId="77777777" w:rsidR="009370AD" w:rsidRPr="009370AD" w:rsidRDefault="00FD12CB" w:rsidP="00FD237B">
      <w:pPr>
        <w:pStyle w:val="paragraph"/>
        <w:numPr>
          <w:ilvl w:val="0"/>
          <w:numId w:val="42"/>
        </w:numPr>
        <w:spacing w:before="0" w:beforeAutospacing="0" w:after="0" w:afterAutospacing="0"/>
        <w:jc w:val="both"/>
        <w:textAlignment w:val="baseline"/>
      </w:pPr>
      <w:r w:rsidRPr="009370AD">
        <w:rPr>
          <w:rFonts w:ascii="Lato" w:hAnsi="Lato"/>
        </w:rPr>
        <w:t xml:space="preserve">Most of our members will be responding individually and covering the specific impact of the proposed provisions on their businesses. Our response focuses on those elements on which our members have reached a consensus views. </w:t>
      </w:r>
    </w:p>
    <w:p w14:paraId="699B5268" w14:textId="77777777" w:rsidR="009370AD" w:rsidRDefault="009370AD" w:rsidP="009370AD">
      <w:pPr>
        <w:pStyle w:val="paragraph"/>
        <w:spacing w:before="0" w:beforeAutospacing="0" w:after="0" w:afterAutospacing="0"/>
        <w:ind w:left="720"/>
        <w:jc w:val="both"/>
        <w:textAlignment w:val="baseline"/>
        <w:rPr>
          <w:rFonts w:ascii="Lato" w:hAnsi="Lato"/>
        </w:rPr>
      </w:pPr>
    </w:p>
    <w:p w14:paraId="4DC4DFFC" w14:textId="3BCD7A91" w:rsidR="009370AD" w:rsidRPr="009370AD" w:rsidRDefault="009370AD" w:rsidP="009370AD">
      <w:pPr>
        <w:pStyle w:val="paragraph"/>
        <w:spacing w:before="0" w:beforeAutospacing="0" w:after="0" w:afterAutospacing="0"/>
        <w:jc w:val="both"/>
        <w:textAlignment w:val="baseline"/>
        <w:rPr>
          <w:rFonts w:ascii="Lato" w:hAnsi="Lato"/>
          <w:b/>
          <w:bCs/>
        </w:rPr>
      </w:pPr>
      <w:r w:rsidRPr="009370AD">
        <w:rPr>
          <w:rFonts w:ascii="Lato" w:hAnsi="Lato"/>
          <w:b/>
          <w:bCs/>
        </w:rPr>
        <w:t>Different approaches</w:t>
      </w:r>
    </w:p>
    <w:p w14:paraId="47E074B3" w14:textId="77777777" w:rsidR="009370AD" w:rsidRPr="009370AD" w:rsidRDefault="009370AD" w:rsidP="009370AD">
      <w:pPr>
        <w:pStyle w:val="paragraph"/>
        <w:spacing w:before="0" w:beforeAutospacing="0" w:after="0" w:afterAutospacing="0"/>
        <w:ind w:left="720"/>
        <w:jc w:val="both"/>
        <w:textAlignment w:val="baseline"/>
      </w:pPr>
    </w:p>
    <w:p w14:paraId="4D714C6D" w14:textId="40C34F86" w:rsidR="00AE125D" w:rsidRPr="00BB325B" w:rsidRDefault="00AE125D" w:rsidP="00934D3A">
      <w:pPr>
        <w:pStyle w:val="paragraph"/>
        <w:numPr>
          <w:ilvl w:val="0"/>
          <w:numId w:val="42"/>
        </w:numPr>
        <w:spacing w:before="0" w:beforeAutospacing="0" w:after="0" w:afterAutospacing="0"/>
        <w:jc w:val="both"/>
        <w:textAlignment w:val="baseline"/>
        <w:rPr>
          <w:rFonts w:ascii="Lato" w:hAnsi="Lato"/>
        </w:rPr>
      </w:pPr>
      <w:r w:rsidRPr="00BB325B">
        <w:rPr>
          <w:rFonts w:ascii="Lato" w:hAnsi="Lato"/>
        </w:rPr>
        <w:t xml:space="preserve">We have some members who operate in Northern Ireland and exclusively send goods via the green lane. Some of our members operate in Northern Ireland but use all available routes to send food products: green lane, red lane and direct from the EU. Most of these members operate in the Republic of Ireland and other European countries. We have some members who exclusively operate in GB and others which trade in GB and EU, but not NI. </w:t>
      </w:r>
    </w:p>
    <w:p w14:paraId="55145D1E" w14:textId="77777777" w:rsidR="00B121FD" w:rsidRPr="00BB325B" w:rsidRDefault="00B121FD" w:rsidP="00B121FD">
      <w:pPr>
        <w:pStyle w:val="paragraph"/>
        <w:spacing w:before="0" w:beforeAutospacing="0" w:after="0" w:afterAutospacing="0"/>
        <w:ind w:left="720"/>
        <w:jc w:val="both"/>
        <w:textAlignment w:val="baseline"/>
        <w:rPr>
          <w:rFonts w:ascii="Lato" w:hAnsi="Lato"/>
        </w:rPr>
      </w:pPr>
    </w:p>
    <w:p w14:paraId="0E8DCC27" w14:textId="77777777" w:rsidR="00AE125D" w:rsidRPr="00BB325B" w:rsidRDefault="00AE125D" w:rsidP="00AE125D">
      <w:pPr>
        <w:pStyle w:val="ListParagraph"/>
        <w:numPr>
          <w:ilvl w:val="0"/>
          <w:numId w:val="42"/>
        </w:numPr>
        <w:jc w:val="both"/>
        <w:rPr>
          <w:rFonts w:ascii="Lato" w:hAnsi="Lato"/>
        </w:rPr>
      </w:pPr>
      <w:r w:rsidRPr="00BB325B">
        <w:rPr>
          <w:rFonts w:ascii="Lato" w:hAnsi="Lato"/>
        </w:rPr>
        <w:t xml:space="preserve">We represent retail companies who will need to make changes to retail products aimed at the final consumer, and many companies which will be impacted by the requirement to label products moving from business to business to be processed into final products. </w:t>
      </w:r>
    </w:p>
    <w:p w14:paraId="1F81D7EA" w14:textId="77777777" w:rsidR="00B121FD" w:rsidRPr="00BB325B" w:rsidRDefault="00B121FD" w:rsidP="00B121FD">
      <w:pPr>
        <w:pStyle w:val="ListParagraph"/>
        <w:rPr>
          <w:rFonts w:ascii="Lato" w:hAnsi="Lato"/>
        </w:rPr>
      </w:pPr>
    </w:p>
    <w:p w14:paraId="70DDA82A" w14:textId="77777777" w:rsidR="00AE125D" w:rsidRDefault="00AE125D" w:rsidP="00AE125D">
      <w:pPr>
        <w:pStyle w:val="ListParagraph"/>
        <w:numPr>
          <w:ilvl w:val="0"/>
          <w:numId w:val="42"/>
        </w:numPr>
        <w:jc w:val="both"/>
        <w:rPr>
          <w:rFonts w:ascii="Lato" w:hAnsi="Lato"/>
        </w:rPr>
      </w:pPr>
      <w:r w:rsidRPr="00BB325B">
        <w:rPr>
          <w:rFonts w:ascii="Lato" w:hAnsi="Lato"/>
        </w:rPr>
        <w:t xml:space="preserve">This diversity means businesses will have different needs and will slightly different views on what will help them implement the future Regulation. </w:t>
      </w:r>
    </w:p>
    <w:p w14:paraId="21E393B3" w14:textId="77777777" w:rsidR="00CF3260" w:rsidRPr="00CF3260" w:rsidRDefault="00CF3260" w:rsidP="00CF3260">
      <w:pPr>
        <w:pStyle w:val="ListParagraph"/>
        <w:rPr>
          <w:rFonts w:ascii="Lato" w:hAnsi="Lato"/>
        </w:rPr>
      </w:pPr>
    </w:p>
    <w:p w14:paraId="6CEB81E8" w14:textId="733F5A1F" w:rsidR="00CF3260" w:rsidRPr="00CF3260" w:rsidRDefault="00CF3260" w:rsidP="00CF3260">
      <w:pPr>
        <w:jc w:val="both"/>
        <w:rPr>
          <w:rFonts w:ascii="Lato" w:hAnsi="Lato"/>
          <w:b/>
          <w:bCs/>
        </w:rPr>
      </w:pPr>
      <w:r w:rsidRPr="00CF3260">
        <w:rPr>
          <w:rFonts w:ascii="Lato" w:hAnsi="Lato"/>
          <w:b/>
          <w:bCs/>
        </w:rPr>
        <w:t>Timing and approach</w:t>
      </w:r>
    </w:p>
    <w:p w14:paraId="5F97D462" w14:textId="77777777" w:rsidR="00BB325B" w:rsidRDefault="00BB325B" w:rsidP="00BB325B">
      <w:pPr>
        <w:pStyle w:val="ListParagraph"/>
      </w:pPr>
    </w:p>
    <w:p w14:paraId="611D63BF" w14:textId="6073CA9A" w:rsidR="00CF3260" w:rsidRPr="00D6570E" w:rsidRDefault="00AE125D" w:rsidP="007A641D">
      <w:pPr>
        <w:pStyle w:val="ListParagraph"/>
        <w:numPr>
          <w:ilvl w:val="0"/>
          <w:numId w:val="42"/>
        </w:numPr>
        <w:jc w:val="both"/>
        <w:rPr>
          <w:rFonts w:ascii="Lato" w:hAnsi="Lato"/>
        </w:rPr>
      </w:pPr>
      <w:r w:rsidRPr="00D6570E">
        <w:rPr>
          <w:rFonts w:ascii="Lato" w:hAnsi="Lato"/>
        </w:rPr>
        <w:t xml:space="preserve">The scale of the suggested label change would normally take a minimum of 2 years to complete. It will be practically very challenging to change the label of most products, but it is especially problematic to complete the work for seasonal lines and products which label only gets reviewed ones a year, and products with a very long self-life such as tinned goods.  All members agree that the proposed date of October 2024 is unrealistic. </w:t>
      </w:r>
    </w:p>
    <w:p w14:paraId="3E42CC36" w14:textId="77777777" w:rsidR="00CF3260" w:rsidRPr="00D6570E" w:rsidRDefault="00CF3260" w:rsidP="00CF3260">
      <w:pPr>
        <w:pStyle w:val="ListParagraph"/>
        <w:jc w:val="both"/>
        <w:rPr>
          <w:rFonts w:ascii="Lato" w:hAnsi="Lato"/>
        </w:rPr>
      </w:pPr>
    </w:p>
    <w:p w14:paraId="35F4219A" w14:textId="77777777" w:rsidR="00D6570E" w:rsidRPr="00D6570E" w:rsidRDefault="00AE125D" w:rsidP="00D6570E">
      <w:pPr>
        <w:pStyle w:val="ListParagraph"/>
        <w:numPr>
          <w:ilvl w:val="0"/>
          <w:numId w:val="42"/>
        </w:numPr>
        <w:jc w:val="both"/>
        <w:rPr>
          <w:rFonts w:ascii="Lato" w:hAnsi="Lato"/>
        </w:rPr>
      </w:pPr>
      <w:r w:rsidRPr="00D6570E">
        <w:rPr>
          <w:rFonts w:ascii="Lato" w:hAnsi="Lato"/>
        </w:rPr>
        <w:t xml:space="preserve">Those companies moving goods to Northern Ireland via the green lane, need the GB labelling requirements to aligned with the timing and compliance requirement applicable to the movement of goods into NI via this route. Misalignment will mean not seeing the benefit of the GB labelling policy for years, which will impact those members’ logistical operations and ultimately the market and consumers in Northern Ireland. </w:t>
      </w:r>
    </w:p>
    <w:p w14:paraId="71B9D188" w14:textId="77777777" w:rsidR="00D6570E" w:rsidRDefault="00D6570E" w:rsidP="00D6570E">
      <w:pPr>
        <w:pStyle w:val="ListParagraph"/>
      </w:pPr>
    </w:p>
    <w:p w14:paraId="4F89F3E1" w14:textId="62536FC7" w:rsidR="00AE125D" w:rsidRDefault="00AE125D" w:rsidP="00D6570E">
      <w:pPr>
        <w:pStyle w:val="ListParagraph"/>
        <w:numPr>
          <w:ilvl w:val="0"/>
          <w:numId w:val="42"/>
        </w:numPr>
        <w:jc w:val="both"/>
        <w:rPr>
          <w:rFonts w:ascii="Lato" w:hAnsi="Lato"/>
        </w:rPr>
      </w:pPr>
      <w:r w:rsidRPr="00C93301">
        <w:rPr>
          <w:rFonts w:ascii="Lato" w:hAnsi="Lato"/>
        </w:rPr>
        <w:t xml:space="preserve">Conversely, asking companies who will not benefit from the introduction of these provisions, to change labels within a few months, will be completely disproportionate. Pragmatism and the proportionate enforcement approach usually applied to labelling matters suggested in the proposal, are welcomed by those companies. </w:t>
      </w:r>
    </w:p>
    <w:p w14:paraId="375D31D8" w14:textId="77777777" w:rsidR="00C93301" w:rsidRPr="00C93301" w:rsidRDefault="00C93301" w:rsidP="00C93301">
      <w:pPr>
        <w:pStyle w:val="ListParagraph"/>
        <w:rPr>
          <w:rFonts w:ascii="Lato" w:hAnsi="Lato"/>
        </w:rPr>
      </w:pPr>
    </w:p>
    <w:p w14:paraId="5A98EA31" w14:textId="77777777" w:rsidR="00C93301" w:rsidRDefault="00C93301" w:rsidP="00C93301">
      <w:pPr>
        <w:jc w:val="both"/>
        <w:rPr>
          <w:rFonts w:ascii="Lato" w:hAnsi="Lato"/>
        </w:rPr>
      </w:pPr>
    </w:p>
    <w:p w14:paraId="58926AF4" w14:textId="77777777" w:rsidR="00C93301" w:rsidRDefault="00C93301" w:rsidP="00C93301">
      <w:pPr>
        <w:jc w:val="both"/>
        <w:rPr>
          <w:rFonts w:ascii="Lato" w:hAnsi="Lato"/>
        </w:rPr>
      </w:pPr>
    </w:p>
    <w:p w14:paraId="66F84683" w14:textId="77777777" w:rsidR="00D6570E" w:rsidRDefault="00D6570E" w:rsidP="00D6570E">
      <w:pPr>
        <w:pStyle w:val="ListParagraph"/>
      </w:pPr>
    </w:p>
    <w:p w14:paraId="4F932A1E" w14:textId="77777777" w:rsidR="00C93301" w:rsidRDefault="00C93301" w:rsidP="00D6570E">
      <w:pPr>
        <w:pStyle w:val="ListParagraph"/>
      </w:pPr>
    </w:p>
    <w:p w14:paraId="56D5F843" w14:textId="6DD47E6F" w:rsidR="00263658" w:rsidRPr="00373489" w:rsidRDefault="00AE125D" w:rsidP="00604625">
      <w:pPr>
        <w:pStyle w:val="ListParagraph"/>
        <w:numPr>
          <w:ilvl w:val="0"/>
          <w:numId w:val="42"/>
        </w:numPr>
        <w:jc w:val="both"/>
        <w:rPr>
          <w:rFonts w:ascii="Lato" w:hAnsi="Lato"/>
          <w:b/>
          <w:bCs/>
        </w:rPr>
      </w:pPr>
      <w:r w:rsidRPr="00373489">
        <w:rPr>
          <w:rFonts w:ascii="Lato" w:hAnsi="Lato"/>
          <w:b/>
          <w:bCs/>
        </w:rPr>
        <w:t xml:space="preserve">We strongly believe that the only way of breaching that gap, is by aligning the dates and approach to compliance in GB and NIRMS. However, since the dates of October 2024 and July 2025 are unrealistic, we need those dates to be moved by a minimum of 6 months, and ideally a year. </w:t>
      </w:r>
    </w:p>
    <w:p w14:paraId="79F612FA" w14:textId="539F8AF7" w:rsidR="00263658" w:rsidRDefault="00263658" w:rsidP="00263658">
      <w:pPr>
        <w:pStyle w:val="ListParagraph"/>
        <w:jc w:val="both"/>
      </w:pPr>
    </w:p>
    <w:p w14:paraId="0CB30490" w14:textId="46E2270F" w:rsidR="00AE125D" w:rsidRPr="001643CA" w:rsidRDefault="00AE125D" w:rsidP="00593F09">
      <w:pPr>
        <w:pStyle w:val="ListParagraph"/>
        <w:numPr>
          <w:ilvl w:val="0"/>
          <w:numId w:val="42"/>
        </w:numPr>
        <w:jc w:val="both"/>
        <w:rPr>
          <w:rFonts w:ascii="Lato" w:hAnsi="Lato"/>
        </w:rPr>
      </w:pPr>
      <w:r w:rsidRPr="001643CA">
        <w:rPr>
          <w:rFonts w:ascii="Lato" w:hAnsi="Lato"/>
        </w:rPr>
        <w:t xml:space="preserve">We understand those dates are set in the SPS Regulation and formally changing those would be difficult, however, it is important to be realistic about what can be achieved. </w:t>
      </w:r>
      <w:r w:rsidR="00373489" w:rsidRPr="001643CA">
        <w:rPr>
          <w:rFonts w:ascii="Lato" w:hAnsi="Lato"/>
        </w:rPr>
        <w:t>I</w:t>
      </w:r>
      <w:r w:rsidRPr="001643CA">
        <w:rPr>
          <w:rFonts w:ascii="Lato" w:hAnsi="Lato"/>
        </w:rPr>
        <w:t xml:space="preserve">t is crucial to recognise the effort and all that has been achieved to date for products moved to Northern Ireland. Sticking with the set dates will only set those companies using the green lane to fail, which will defeat the purpose of what NIRMS was set for in the first place. </w:t>
      </w:r>
    </w:p>
    <w:p w14:paraId="7B17015A" w14:textId="77777777" w:rsidR="00373489" w:rsidRPr="001643CA" w:rsidRDefault="00373489" w:rsidP="00373489">
      <w:pPr>
        <w:pStyle w:val="ListParagraph"/>
        <w:rPr>
          <w:rFonts w:ascii="Lato" w:hAnsi="Lato"/>
        </w:rPr>
      </w:pPr>
    </w:p>
    <w:p w14:paraId="7F85F0B3" w14:textId="77777777" w:rsidR="007C2B68" w:rsidRPr="001643CA" w:rsidRDefault="00AE125D" w:rsidP="00277E45">
      <w:pPr>
        <w:pStyle w:val="ListParagraph"/>
        <w:numPr>
          <w:ilvl w:val="0"/>
          <w:numId w:val="42"/>
        </w:numPr>
        <w:jc w:val="both"/>
        <w:rPr>
          <w:rFonts w:ascii="Lato" w:hAnsi="Lato"/>
        </w:rPr>
      </w:pPr>
      <w:r w:rsidRPr="001643CA">
        <w:rPr>
          <w:rFonts w:ascii="Lato" w:hAnsi="Lato"/>
        </w:rPr>
        <w:t xml:space="preserve">Our members can manage changes to their own products, but they cannot control label changes to branded goods. Managing the required label changes for phase 1 GB-NI movement, has been challenging, but the fact that a large proportion of the product categories covered in that phase are supermarket own brand, has made it more achievable. The food categories and products covered in phase 3 GB-NI (phase 2 in GB) are more heavily branded led, and this will cause our members difficulties. </w:t>
      </w:r>
    </w:p>
    <w:p w14:paraId="335F9427" w14:textId="77777777" w:rsidR="007C2B68" w:rsidRPr="001643CA" w:rsidRDefault="007C2B68" w:rsidP="007C2B68">
      <w:pPr>
        <w:pStyle w:val="ListParagraph"/>
        <w:rPr>
          <w:rFonts w:ascii="Lato" w:hAnsi="Lato"/>
        </w:rPr>
      </w:pPr>
    </w:p>
    <w:p w14:paraId="777A8C26" w14:textId="2C65C0CF" w:rsidR="007C2B68" w:rsidRPr="001643CA" w:rsidRDefault="001643CA" w:rsidP="007C2B68">
      <w:pPr>
        <w:jc w:val="both"/>
        <w:rPr>
          <w:rFonts w:ascii="Lato" w:hAnsi="Lato"/>
          <w:b/>
          <w:bCs/>
        </w:rPr>
      </w:pPr>
      <w:r w:rsidRPr="001643CA">
        <w:rPr>
          <w:rFonts w:ascii="Lato" w:hAnsi="Lato"/>
          <w:b/>
          <w:bCs/>
        </w:rPr>
        <w:t>Products</w:t>
      </w:r>
    </w:p>
    <w:p w14:paraId="507006AD" w14:textId="77777777" w:rsidR="007C2B68" w:rsidRPr="001E5124" w:rsidRDefault="007C2B68" w:rsidP="007C2B68">
      <w:pPr>
        <w:pStyle w:val="ListParagraph"/>
        <w:rPr>
          <w:rFonts w:ascii="Lato" w:hAnsi="Lato"/>
        </w:rPr>
      </w:pPr>
    </w:p>
    <w:p w14:paraId="7321B62E" w14:textId="77777777" w:rsidR="00CE43D7" w:rsidRPr="001E5124" w:rsidRDefault="00AE125D" w:rsidP="00CE43D7">
      <w:pPr>
        <w:pStyle w:val="ListParagraph"/>
        <w:numPr>
          <w:ilvl w:val="0"/>
          <w:numId w:val="42"/>
        </w:numPr>
        <w:jc w:val="both"/>
        <w:rPr>
          <w:rFonts w:ascii="Lato" w:hAnsi="Lato"/>
        </w:rPr>
      </w:pPr>
      <w:r w:rsidRPr="001E5124">
        <w:rPr>
          <w:rFonts w:ascii="Lato" w:hAnsi="Lato"/>
        </w:rPr>
        <w:t xml:space="preserve">It is disappointing that the consultation does not include a list of the products which will be in scope of the different phases. These lists should have been available by now to enable the assessment of the future provisions properly. The fact that they are not, is another reason why compliance by the set dates will not be achievable. </w:t>
      </w:r>
    </w:p>
    <w:p w14:paraId="7496C51A" w14:textId="77777777" w:rsidR="00CE43D7" w:rsidRPr="001E5124" w:rsidRDefault="00CE43D7" w:rsidP="00CE43D7">
      <w:pPr>
        <w:pStyle w:val="ListParagraph"/>
        <w:jc w:val="both"/>
        <w:rPr>
          <w:rFonts w:ascii="Lato" w:hAnsi="Lato"/>
        </w:rPr>
      </w:pPr>
    </w:p>
    <w:p w14:paraId="4D8BF538" w14:textId="0EB50960" w:rsidR="00AE125D" w:rsidRPr="001E5124" w:rsidRDefault="00AE125D" w:rsidP="00D32905">
      <w:pPr>
        <w:pStyle w:val="ListParagraph"/>
        <w:numPr>
          <w:ilvl w:val="0"/>
          <w:numId w:val="42"/>
        </w:numPr>
        <w:jc w:val="both"/>
        <w:rPr>
          <w:rFonts w:ascii="Lato" w:hAnsi="Lato"/>
        </w:rPr>
      </w:pPr>
      <w:r w:rsidRPr="001E5124">
        <w:rPr>
          <w:rFonts w:ascii="Lato" w:hAnsi="Lato"/>
        </w:rPr>
        <w:t xml:space="preserve">Our members employ custom specialist and they have struggled to make definitive decisions on what products are in scope of each phase. Smaller companies with fewer resources will really struggle. The second phase in GB (phase three GB-NI) is particularly complex and wide scoping. </w:t>
      </w:r>
    </w:p>
    <w:p w14:paraId="490FFBC3" w14:textId="77777777" w:rsidR="001E5124" w:rsidRPr="001E5124" w:rsidRDefault="001E5124" w:rsidP="001E5124">
      <w:pPr>
        <w:pStyle w:val="ListParagraph"/>
        <w:rPr>
          <w:rFonts w:ascii="Lato" w:hAnsi="Lato"/>
        </w:rPr>
      </w:pPr>
    </w:p>
    <w:p w14:paraId="25A65703" w14:textId="77777777" w:rsidR="001E5124" w:rsidRDefault="00AE125D" w:rsidP="001E5124">
      <w:pPr>
        <w:pStyle w:val="ListParagraph"/>
        <w:numPr>
          <w:ilvl w:val="0"/>
          <w:numId w:val="42"/>
        </w:numPr>
        <w:jc w:val="both"/>
        <w:rPr>
          <w:rFonts w:ascii="Lato" w:hAnsi="Lato"/>
        </w:rPr>
      </w:pPr>
      <w:r w:rsidRPr="001E5124">
        <w:rPr>
          <w:rFonts w:ascii="Lato" w:hAnsi="Lato"/>
        </w:rPr>
        <w:t xml:space="preserve">These product lists and CN codes must be available as soon as possible. </w:t>
      </w:r>
    </w:p>
    <w:p w14:paraId="7964CB74" w14:textId="77777777" w:rsidR="001E5124" w:rsidRDefault="001E5124" w:rsidP="001E5124">
      <w:pPr>
        <w:pStyle w:val="ListParagraph"/>
      </w:pPr>
    </w:p>
    <w:p w14:paraId="0D0F7A92" w14:textId="28583D53" w:rsidR="00037C00" w:rsidRPr="00E62145" w:rsidRDefault="00037C00" w:rsidP="00037C00">
      <w:pPr>
        <w:rPr>
          <w:rFonts w:ascii="Lato" w:hAnsi="Lato"/>
          <w:b/>
          <w:bCs/>
        </w:rPr>
      </w:pPr>
      <w:r w:rsidRPr="00E62145">
        <w:rPr>
          <w:rFonts w:ascii="Lato" w:hAnsi="Lato"/>
          <w:b/>
          <w:bCs/>
        </w:rPr>
        <w:t>Exemptions</w:t>
      </w:r>
    </w:p>
    <w:p w14:paraId="0001047D" w14:textId="6DE5D842" w:rsidR="00AE125D" w:rsidRPr="00E62145" w:rsidRDefault="00AE125D" w:rsidP="00037C00">
      <w:pPr>
        <w:jc w:val="both"/>
        <w:rPr>
          <w:rFonts w:ascii="Lato" w:hAnsi="Lato"/>
        </w:rPr>
      </w:pPr>
      <w:r w:rsidRPr="00E62145">
        <w:rPr>
          <w:rFonts w:ascii="Lato" w:hAnsi="Lato"/>
        </w:rPr>
        <w:t xml:space="preserve">Five exemptions are listed in the draft regulation. </w:t>
      </w:r>
    </w:p>
    <w:p w14:paraId="4215D0C1" w14:textId="77777777" w:rsidR="00AE125D" w:rsidRPr="00E62145" w:rsidRDefault="00AE125D" w:rsidP="00E62145">
      <w:pPr>
        <w:jc w:val="both"/>
        <w:rPr>
          <w:rFonts w:ascii="Lato" w:hAnsi="Lato"/>
          <w:u w:val="single"/>
        </w:rPr>
      </w:pPr>
      <w:r w:rsidRPr="00E62145">
        <w:rPr>
          <w:rFonts w:ascii="Lato" w:hAnsi="Lato"/>
          <w:u w:val="single"/>
        </w:rPr>
        <w:t>(a)(</w:t>
      </w:r>
      <w:proofErr w:type="spellStart"/>
      <w:r w:rsidRPr="00E62145">
        <w:rPr>
          <w:rFonts w:ascii="Lato" w:hAnsi="Lato"/>
          <w:u w:val="single"/>
        </w:rPr>
        <w:t>i</w:t>
      </w:r>
      <w:proofErr w:type="spellEnd"/>
      <w:r w:rsidRPr="00E62145">
        <w:rPr>
          <w:rFonts w:ascii="Lato" w:hAnsi="Lato"/>
          <w:u w:val="single"/>
        </w:rPr>
        <w:t xml:space="preserve">) Small businesses </w:t>
      </w:r>
    </w:p>
    <w:p w14:paraId="59F64F6F" w14:textId="77777777" w:rsidR="00AE125D" w:rsidRPr="00E62145" w:rsidRDefault="00AE125D" w:rsidP="00AE125D">
      <w:pPr>
        <w:pStyle w:val="ListParagraph"/>
        <w:numPr>
          <w:ilvl w:val="0"/>
          <w:numId w:val="42"/>
        </w:numPr>
        <w:jc w:val="both"/>
        <w:rPr>
          <w:rFonts w:ascii="Lato" w:hAnsi="Lato"/>
        </w:rPr>
      </w:pPr>
      <w:r w:rsidRPr="00E62145">
        <w:rPr>
          <w:rFonts w:ascii="Lato" w:hAnsi="Lato"/>
        </w:rPr>
        <w:t xml:space="preserve">We strongly disagree with this exemption. Plenty of products produced by small businesses are stocked by our members and a different approach to labelling based on the size of the company which produces them will confuse consumers. </w:t>
      </w:r>
    </w:p>
    <w:p w14:paraId="37C5D550" w14:textId="77777777" w:rsidR="00E62145" w:rsidRDefault="00E62145" w:rsidP="00E62145">
      <w:pPr>
        <w:pStyle w:val="ListParagraph"/>
        <w:jc w:val="both"/>
      </w:pPr>
    </w:p>
    <w:p w14:paraId="548EF3EF" w14:textId="77777777" w:rsidR="001D7F93" w:rsidRDefault="001D7F93" w:rsidP="00E62145">
      <w:pPr>
        <w:pStyle w:val="ListParagraph"/>
        <w:jc w:val="both"/>
      </w:pPr>
    </w:p>
    <w:p w14:paraId="70E48AB8" w14:textId="77777777" w:rsidR="001D7F93" w:rsidRDefault="001D7F93" w:rsidP="00E62145">
      <w:pPr>
        <w:pStyle w:val="ListParagraph"/>
        <w:jc w:val="both"/>
      </w:pPr>
    </w:p>
    <w:p w14:paraId="4FA5F97D" w14:textId="77777777" w:rsidR="001D7F93" w:rsidRDefault="001D7F93" w:rsidP="00E62145">
      <w:pPr>
        <w:pStyle w:val="ListParagraph"/>
        <w:jc w:val="both"/>
      </w:pPr>
    </w:p>
    <w:p w14:paraId="02034B46" w14:textId="064931BA" w:rsidR="001D7F93" w:rsidRPr="00A60583" w:rsidRDefault="00AE125D" w:rsidP="001D7F93">
      <w:pPr>
        <w:pStyle w:val="ListParagraph"/>
        <w:numPr>
          <w:ilvl w:val="0"/>
          <w:numId w:val="42"/>
        </w:numPr>
        <w:jc w:val="both"/>
        <w:rPr>
          <w:rFonts w:ascii="Lato" w:hAnsi="Lato"/>
        </w:rPr>
      </w:pPr>
      <w:r w:rsidRPr="00A60583">
        <w:rPr>
          <w:rFonts w:ascii="Lato" w:hAnsi="Lato"/>
        </w:rPr>
        <w:t xml:space="preserve">Some products produced by small businesses would be moved to Northern Ireland, and the exemption could confuse these companies and their legal requirements. </w:t>
      </w:r>
    </w:p>
    <w:p w14:paraId="70E42475" w14:textId="77777777" w:rsidR="00A60583" w:rsidRPr="00A60583" w:rsidRDefault="00A60583" w:rsidP="00A60583">
      <w:pPr>
        <w:pStyle w:val="ListParagraph"/>
        <w:jc w:val="both"/>
        <w:rPr>
          <w:rFonts w:ascii="Lato" w:hAnsi="Lato"/>
        </w:rPr>
      </w:pPr>
    </w:p>
    <w:p w14:paraId="7745E2A4" w14:textId="77777777" w:rsidR="00A60583" w:rsidRPr="00A60583" w:rsidRDefault="00AE125D" w:rsidP="004C52A5">
      <w:pPr>
        <w:pStyle w:val="ListParagraph"/>
        <w:numPr>
          <w:ilvl w:val="0"/>
          <w:numId w:val="42"/>
        </w:numPr>
        <w:jc w:val="both"/>
        <w:rPr>
          <w:rFonts w:ascii="Lato" w:hAnsi="Lato"/>
        </w:rPr>
      </w:pPr>
      <w:r w:rsidRPr="00A60583">
        <w:rPr>
          <w:rFonts w:ascii="Lato" w:hAnsi="Lato"/>
        </w:rPr>
        <w:t xml:space="preserve">We do not believe this exemption can be justified on the bases of a disproportionate impact. The proposed provisions bring no benefit to many of our member companies. Many retailers, especially those who export products to the EU, will be very heavily impacted by these provisions, since they will have to produce a second label and segregate storage and distribution of foods. This will come at a very high cost. </w:t>
      </w:r>
    </w:p>
    <w:p w14:paraId="4F14AF34" w14:textId="77777777" w:rsidR="00A60583" w:rsidRPr="00A60583" w:rsidRDefault="00A60583" w:rsidP="00A60583">
      <w:pPr>
        <w:pStyle w:val="ListParagraph"/>
        <w:rPr>
          <w:rFonts w:ascii="Lato" w:hAnsi="Lato"/>
        </w:rPr>
      </w:pPr>
    </w:p>
    <w:p w14:paraId="6532CD7F" w14:textId="1B35BAA4" w:rsidR="00AE125D" w:rsidRPr="00A60583" w:rsidRDefault="00AE125D" w:rsidP="004C52A5">
      <w:pPr>
        <w:pStyle w:val="ListParagraph"/>
        <w:numPr>
          <w:ilvl w:val="0"/>
          <w:numId w:val="42"/>
        </w:numPr>
        <w:jc w:val="both"/>
        <w:rPr>
          <w:rFonts w:ascii="Lato" w:hAnsi="Lato"/>
        </w:rPr>
      </w:pPr>
      <w:r w:rsidRPr="00A60583">
        <w:rPr>
          <w:rFonts w:ascii="Lato" w:hAnsi="Lato"/>
        </w:rPr>
        <w:t xml:space="preserve">Furthermore, no impact assessment has been conducted to quantity that impact. </w:t>
      </w:r>
    </w:p>
    <w:p w14:paraId="69026B4F" w14:textId="77777777" w:rsidR="00AE125D" w:rsidRPr="004E05C5" w:rsidRDefault="00AE125D" w:rsidP="004E05C5">
      <w:pPr>
        <w:jc w:val="both"/>
        <w:rPr>
          <w:rFonts w:ascii="Lato" w:hAnsi="Lato"/>
          <w:u w:val="single"/>
        </w:rPr>
      </w:pPr>
      <w:r w:rsidRPr="004E05C5">
        <w:rPr>
          <w:rFonts w:ascii="Lato" w:hAnsi="Lato"/>
          <w:u w:val="single"/>
        </w:rPr>
        <w:t xml:space="preserve">(a)(ii) local </w:t>
      </w:r>
    </w:p>
    <w:p w14:paraId="1CDB9E4D" w14:textId="77777777" w:rsidR="00AE125D" w:rsidRPr="004E05C5" w:rsidRDefault="00AE125D" w:rsidP="00AE125D">
      <w:pPr>
        <w:pStyle w:val="ListParagraph"/>
        <w:numPr>
          <w:ilvl w:val="0"/>
          <w:numId w:val="42"/>
        </w:numPr>
        <w:jc w:val="both"/>
        <w:rPr>
          <w:rFonts w:ascii="Lato" w:hAnsi="Lato"/>
        </w:rPr>
      </w:pPr>
      <w:r w:rsidRPr="004E05C5">
        <w:rPr>
          <w:rFonts w:ascii="Lato" w:hAnsi="Lato"/>
        </w:rPr>
        <w:t xml:space="preserve">We disagree with this exemption. There is no legal definition for local and one has not been proposed in this draft. </w:t>
      </w:r>
    </w:p>
    <w:p w14:paraId="3DBEE385" w14:textId="77777777" w:rsidR="00A60583" w:rsidRPr="004E05C5" w:rsidRDefault="00A60583" w:rsidP="00A60583">
      <w:pPr>
        <w:pStyle w:val="ListParagraph"/>
        <w:jc w:val="both"/>
        <w:rPr>
          <w:rFonts w:ascii="Lato" w:hAnsi="Lato"/>
        </w:rPr>
      </w:pPr>
    </w:p>
    <w:p w14:paraId="3054B954" w14:textId="161BA613" w:rsidR="00AE125D" w:rsidRPr="004E05C5" w:rsidRDefault="00AE125D" w:rsidP="00AE125D">
      <w:pPr>
        <w:pStyle w:val="ListParagraph"/>
        <w:numPr>
          <w:ilvl w:val="0"/>
          <w:numId w:val="42"/>
        </w:numPr>
        <w:jc w:val="both"/>
        <w:rPr>
          <w:rFonts w:ascii="Lato" w:hAnsi="Lato"/>
        </w:rPr>
      </w:pPr>
      <w:r w:rsidRPr="004E05C5">
        <w:rPr>
          <w:rFonts w:ascii="Lato" w:hAnsi="Lato"/>
        </w:rPr>
        <w:t xml:space="preserve">A historical LACORS definition has been recently cited in Court. This definition states that local is the same country or neighbouring county or counties. This is a vast geographical area. </w:t>
      </w:r>
    </w:p>
    <w:p w14:paraId="7A56100F" w14:textId="77777777" w:rsidR="00A60583" w:rsidRPr="004E05C5" w:rsidRDefault="00A60583" w:rsidP="004E05C5">
      <w:pPr>
        <w:pStyle w:val="ListParagraph"/>
        <w:jc w:val="both"/>
        <w:rPr>
          <w:rFonts w:ascii="Lato" w:hAnsi="Lato"/>
        </w:rPr>
      </w:pPr>
    </w:p>
    <w:p w14:paraId="3F12913E" w14:textId="50EA2411" w:rsidR="00AE125D" w:rsidRPr="004E05C5" w:rsidRDefault="00AE125D" w:rsidP="00483F14">
      <w:pPr>
        <w:pStyle w:val="ListParagraph"/>
        <w:numPr>
          <w:ilvl w:val="0"/>
          <w:numId w:val="42"/>
        </w:numPr>
        <w:jc w:val="both"/>
        <w:rPr>
          <w:rFonts w:ascii="Lato" w:hAnsi="Lato"/>
        </w:rPr>
      </w:pPr>
      <w:r w:rsidRPr="004E05C5">
        <w:rPr>
          <w:rFonts w:ascii="Lato" w:hAnsi="Lato"/>
        </w:rPr>
        <w:t xml:space="preserve">Our members support local businesses and stock their products in branches close to their location. As per the exemption suggested for small businesses, a different labelling approach for local businesses can confuse consumers. </w:t>
      </w:r>
    </w:p>
    <w:p w14:paraId="4641CF8F" w14:textId="77777777" w:rsidR="004E05C5" w:rsidRDefault="004E05C5" w:rsidP="004E05C5">
      <w:pPr>
        <w:pStyle w:val="ListParagraph"/>
      </w:pPr>
    </w:p>
    <w:p w14:paraId="465AC00E" w14:textId="77777777" w:rsidR="00AE125D" w:rsidRPr="00B9602D" w:rsidRDefault="00AE125D" w:rsidP="004E05C5">
      <w:pPr>
        <w:jc w:val="both"/>
        <w:rPr>
          <w:rFonts w:ascii="Lato" w:hAnsi="Lato"/>
          <w:u w:val="single"/>
        </w:rPr>
      </w:pPr>
      <w:r w:rsidRPr="00B9602D">
        <w:rPr>
          <w:rFonts w:ascii="Lato" w:hAnsi="Lato"/>
          <w:u w:val="single"/>
        </w:rPr>
        <w:t xml:space="preserve">(b) Products produced in Northern Ireland </w:t>
      </w:r>
    </w:p>
    <w:p w14:paraId="7421C7D4" w14:textId="634AB5ED" w:rsidR="00C25ABB" w:rsidRPr="00B9602D" w:rsidRDefault="00AE125D" w:rsidP="00C25ABB">
      <w:pPr>
        <w:pStyle w:val="ListParagraph"/>
        <w:numPr>
          <w:ilvl w:val="0"/>
          <w:numId w:val="42"/>
        </w:numPr>
        <w:jc w:val="both"/>
        <w:rPr>
          <w:rFonts w:ascii="Lato" w:hAnsi="Lato"/>
        </w:rPr>
      </w:pPr>
      <w:r w:rsidRPr="00B9602D">
        <w:rPr>
          <w:rFonts w:ascii="Lato" w:hAnsi="Lato"/>
        </w:rPr>
        <w:t>We are supportive of this exemption not to require the inclusion of the statement ‘Not for EU’ in products produced in Northern Ireland, since those products do not have to be labelled when placed in the Northern Ireland market. This will provide consistency.</w:t>
      </w:r>
    </w:p>
    <w:p w14:paraId="571DE097" w14:textId="77777777" w:rsidR="00C25ABB" w:rsidRPr="00B9602D" w:rsidRDefault="00C25ABB" w:rsidP="00C25ABB">
      <w:pPr>
        <w:pStyle w:val="ListParagraph"/>
        <w:jc w:val="both"/>
        <w:rPr>
          <w:rFonts w:ascii="Lato" w:hAnsi="Lato"/>
        </w:rPr>
      </w:pPr>
    </w:p>
    <w:p w14:paraId="1B4E9B94" w14:textId="0DA64D1A" w:rsidR="00AE125D" w:rsidRPr="00B9602D" w:rsidRDefault="00AE125D" w:rsidP="006932FB">
      <w:pPr>
        <w:pStyle w:val="ListParagraph"/>
        <w:numPr>
          <w:ilvl w:val="0"/>
          <w:numId w:val="42"/>
        </w:numPr>
        <w:jc w:val="both"/>
        <w:rPr>
          <w:rFonts w:ascii="Lato" w:hAnsi="Lato"/>
        </w:rPr>
      </w:pPr>
      <w:r w:rsidRPr="00B9602D">
        <w:rPr>
          <w:rFonts w:ascii="Lato" w:hAnsi="Lato"/>
        </w:rPr>
        <w:t xml:space="preserve">However, this could have political implications. British beef and lamb born reared and slaughtered in GB will require to be labelled with ‘Not for EU’. For chicken, when reared and slaughtered in GB, it will require the label, but if reared and slaughtered in NI, it will not. This could be confusing to consumers who may draw the conclusion that Northern Ireland chicken is better quality. The Government will need to carefully consider how to explain this to consumers. </w:t>
      </w:r>
    </w:p>
    <w:p w14:paraId="31B35063" w14:textId="77777777" w:rsidR="00AE125D" w:rsidRPr="00B9602D" w:rsidRDefault="00AE125D" w:rsidP="00B9602D">
      <w:pPr>
        <w:jc w:val="both"/>
        <w:rPr>
          <w:rFonts w:ascii="Lato" w:hAnsi="Lato"/>
          <w:u w:val="single"/>
        </w:rPr>
      </w:pPr>
      <w:r w:rsidRPr="00B9602D">
        <w:rPr>
          <w:rFonts w:ascii="Lato" w:hAnsi="Lato"/>
          <w:u w:val="single"/>
        </w:rPr>
        <w:t xml:space="preserve">(c) Loose and PPDS </w:t>
      </w:r>
    </w:p>
    <w:p w14:paraId="471FB4B7" w14:textId="77777777" w:rsidR="00AE125D" w:rsidRPr="00B9602D" w:rsidRDefault="00AE125D" w:rsidP="00AE125D">
      <w:pPr>
        <w:pStyle w:val="ListParagraph"/>
        <w:numPr>
          <w:ilvl w:val="0"/>
          <w:numId w:val="42"/>
        </w:numPr>
        <w:jc w:val="both"/>
        <w:rPr>
          <w:rFonts w:ascii="Lato" w:hAnsi="Lato"/>
        </w:rPr>
      </w:pPr>
      <w:r w:rsidRPr="00B9602D">
        <w:rPr>
          <w:rFonts w:ascii="Lato" w:hAnsi="Lato"/>
        </w:rPr>
        <w:t xml:space="preserve">We support the exemption for foods sold loose and prepacked for direct sale. </w:t>
      </w:r>
    </w:p>
    <w:p w14:paraId="63545DF1" w14:textId="77777777" w:rsidR="00B9602D" w:rsidRDefault="00B9602D" w:rsidP="00B9602D">
      <w:pPr>
        <w:jc w:val="both"/>
      </w:pPr>
    </w:p>
    <w:p w14:paraId="6D60C0DD" w14:textId="77777777" w:rsidR="00B9602D" w:rsidRDefault="00B9602D" w:rsidP="00B9602D">
      <w:pPr>
        <w:jc w:val="both"/>
      </w:pPr>
    </w:p>
    <w:p w14:paraId="5F287478" w14:textId="77777777" w:rsidR="00B9602D" w:rsidRDefault="00B9602D" w:rsidP="00B9602D">
      <w:pPr>
        <w:jc w:val="both"/>
      </w:pPr>
    </w:p>
    <w:p w14:paraId="29198BB7" w14:textId="77777777" w:rsidR="00B9602D" w:rsidRDefault="00B9602D" w:rsidP="00B9602D">
      <w:pPr>
        <w:jc w:val="both"/>
      </w:pPr>
    </w:p>
    <w:p w14:paraId="2664A6A6" w14:textId="2E08F7DC" w:rsidR="00AE125D" w:rsidRPr="00A936DA" w:rsidRDefault="00AE125D" w:rsidP="00B9602D">
      <w:pPr>
        <w:jc w:val="both"/>
        <w:rPr>
          <w:rFonts w:ascii="Lato" w:hAnsi="Lato"/>
          <w:u w:val="single"/>
        </w:rPr>
      </w:pPr>
      <w:r w:rsidRPr="00A936DA">
        <w:rPr>
          <w:rFonts w:ascii="Lato" w:hAnsi="Lato"/>
          <w:u w:val="single"/>
        </w:rPr>
        <w:lastRenderedPageBreak/>
        <w:t xml:space="preserve">(d) Catering </w:t>
      </w:r>
    </w:p>
    <w:p w14:paraId="5E508C9D" w14:textId="0B839D34" w:rsidR="00AE125D" w:rsidRPr="00A936DA" w:rsidRDefault="00AE125D" w:rsidP="00B9602D">
      <w:pPr>
        <w:pStyle w:val="ListParagraph"/>
        <w:numPr>
          <w:ilvl w:val="0"/>
          <w:numId w:val="42"/>
        </w:numPr>
        <w:jc w:val="both"/>
        <w:rPr>
          <w:rFonts w:ascii="Lato" w:hAnsi="Lato"/>
        </w:rPr>
      </w:pPr>
      <w:r w:rsidRPr="00A936DA">
        <w:rPr>
          <w:rFonts w:ascii="Lato" w:hAnsi="Lato"/>
        </w:rPr>
        <w:t>We are supportive of the exemption for catering operators. The exemption does not address foods which are moved from one business to another for further processing or to be served loose to the consumer, and therefore we assume these are covered. Many companies are confused or unaware of the provisions applying to those goods, which are covered by NIRMS.  Clarification through guidance is key.</w:t>
      </w:r>
    </w:p>
    <w:p w14:paraId="5729342B" w14:textId="54B0AD6A" w:rsidR="00A936DA" w:rsidRPr="00A936DA" w:rsidRDefault="00A936DA" w:rsidP="00A936DA">
      <w:pPr>
        <w:jc w:val="both"/>
        <w:rPr>
          <w:rFonts w:ascii="Lato" w:hAnsi="Lato"/>
          <w:b/>
          <w:bCs/>
        </w:rPr>
      </w:pPr>
      <w:r w:rsidRPr="00A936DA">
        <w:rPr>
          <w:rFonts w:ascii="Lato" w:hAnsi="Lato"/>
          <w:b/>
          <w:bCs/>
        </w:rPr>
        <w:t>Other issues</w:t>
      </w:r>
    </w:p>
    <w:p w14:paraId="532F4544" w14:textId="77777777" w:rsidR="00AE125D" w:rsidRPr="00535AE5" w:rsidRDefault="00AE125D" w:rsidP="00A936DA">
      <w:pPr>
        <w:jc w:val="both"/>
        <w:rPr>
          <w:rFonts w:ascii="Lato" w:hAnsi="Lato"/>
        </w:rPr>
      </w:pPr>
      <w:r w:rsidRPr="00535AE5">
        <w:rPr>
          <w:rFonts w:ascii="Lato" w:hAnsi="Lato"/>
        </w:rPr>
        <w:t xml:space="preserve">There are a few other issues which need to be clarified in guidance to be published alongside the Regulation. </w:t>
      </w:r>
    </w:p>
    <w:p w14:paraId="57812090" w14:textId="77777777" w:rsidR="00AE125D" w:rsidRPr="00535AE5" w:rsidRDefault="00AE125D" w:rsidP="00AE125D">
      <w:pPr>
        <w:pStyle w:val="ListParagraph"/>
        <w:numPr>
          <w:ilvl w:val="0"/>
          <w:numId w:val="42"/>
        </w:numPr>
        <w:jc w:val="both"/>
        <w:rPr>
          <w:rFonts w:ascii="Lato" w:hAnsi="Lato"/>
        </w:rPr>
      </w:pPr>
      <w:r w:rsidRPr="00535AE5">
        <w:rPr>
          <w:rFonts w:ascii="Lato" w:hAnsi="Lato"/>
          <w:i/>
          <w:iCs/>
        </w:rPr>
        <w:t>No box level labelling</w:t>
      </w:r>
      <w:r w:rsidRPr="00535AE5">
        <w:rPr>
          <w:rFonts w:ascii="Lato" w:hAnsi="Lato"/>
        </w:rPr>
        <w:t xml:space="preserve"> – we have received numerous queries on whether box level labelling for those foods which do not require product labelling, will be required. Our understanding is that box label labelling will not be a requirement in GB. This should be covered in guidance. </w:t>
      </w:r>
    </w:p>
    <w:p w14:paraId="47B12B02" w14:textId="77777777" w:rsidR="00535AE5" w:rsidRPr="00535AE5" w:rsidRDefault="00535AE5" w:rsidP="00535AE5">
      <w:pPr>
        <w:pStyle w:val="ListParagraph"/>
        <w:jc w:val="both"/>
        <w:rPr>
          <w:rFonts w:ascii="Lato" w:hAnsi="Lato"/>
        </w:rPr>
      </w:pPr>
    </w:p>
    <w:p w14:paraId="0FCB0C82" w14:textId="77777777" w:rsidR="00AE125D" w:rsidRPr="00535AE5" w:rsidRDefault="00AE125D" w:rsidP="00AE125D">
      <w:pPr>
        <w:pStyle w:val="ListParagraph"/>
        <w:numPr>
          <w:ilvl w:val="0"/>
          <w:numId w:val="42"/>
        </w:numPr>
        <w:jc w:val="both"/>
        <w:rPr>
          <w:rFonts w:ascii="Lato" w:hAnsi="Lato"/>
        </w:rPr>
      </w:pPr>
      <w:r w:rsidRPr="00535AE5">
        <w:rPr>
          <w:rFonts w:ascii="Lato" w:hAnsi="Lato"/>
          <w:i/>
          <w:iCs/>
        </w:rPr>
        <w:t>European products</w:t>
      </w:r>
      <w:r w:rsidRPr="00535AE5">
        <w:rPr>
          <w:rFonts w:ascii="Lato" w:hAnsi="Lato"/>
        </w:rPr>
        <w:t xml:space="preserve"> – Many companies are confused by the fact that EU products moving straight into Northern Ireland do not have to be labelled with the ‘Not for EU’ statement, but when those products move to GB, the statement must be on their label. This is creating an inconsistency. We appreciate that EU products moved through NIRMS, must be labelled and that is what the GB label is aligning with. European suppliers are confused, and many are unaware of the requirements they will have to comply with when supplying GB. The Government needs to understand how they are going to disseminate information with suppliers in Europe. </w:t>
      </w:r>
    </w:p>
    <w:p w14:paraId="4C9B217F" w14:textId="77777777" w:rsidR="00535AE5" w:rsidRPr="00535AE5" w:rsidRDefault="00535AE5" w:rsidP="00535AE5">
      <w:pPr>
        <w:pStyle w:val="ListParagraph"/>
        <w:rPr>
          <w:rFonts w:ascii="Lato" w:hAnsi="Lato"/>
        </w:rPr>
      </w:pPr>
    </w:p>
    <w:p w14:paraId="7BAB82AF" w14:textId="77777777" w:rsidR="00AE125D" w:rsidRPr="00535AE5" w:rsidRDefault="00AE125D" w:rsidP="00AE125D">
      <w:pPr>
        <w:pStyle w:val="ListParagraph"/>
        <w:numPr>
          <w:ilvl w:val="0"/>
          <w:numId w:val="42"/>
        </w:numPr>
        <w:jc w:val="both"/>
        <w:rPr>
          <w:rFonts w:ascii="Lato" w:hAnsi="Lato"/>
        </w:rPr>
      </w:pPr>
      <w:r w:rsidRPr="00535AE5">
        <w:rPr>
          <w:rFonts w:ascii="Lato" w:hAnsi="Lato"/>
          <w:i/>
          <w:iCs/>
        </w:rPr>
        <w:t>Lack of understanding of provisions</w:t>
      </w:r>
      <w:r w:rsidRPr="00535AE5">
        <w:rPr>
          <w:rFonts w:ascii="Lato" w:hAnsi="Lato"/>
        </w:rPr>
        <w:t xml:space="preserve"> – despite the publication of the consultation, there are still many companies who do not understand they will be impacted by these provisions. The Government needs to </w:t>
      </w:r>
      <w:proofErr w:type="gramStart"/>
      <w:r w:rsidRPr="00535AE5">
        <w:rPr>
          <w:rFonts w:ascii="Lato" w:hAnsi="Lato"/>
        </w:rPr>
        <w:t>look into</w:t>
      </w:r>
      <w:proofErr w:type="gramEnd"/>
      <w:r w:rsidRPr="00535AE5">
        <w:rPr>
          <w:rFonts w:ascii="Lato" w:hAnsi="Lato"/>
        </w:rPr>
        <w:t xml:space="preserve"> how they are going to communicate these future provisions widely. </w:t>
      </w:r>
    </w:p>
    <w:p w14:paraId="7DC15AE6" w14:textId="77777777" w:rsidR="00AE125D" w:rsidRDefault="00AE125D" w:rsidP="00A936DA">
      <w:pPr>
        <w:pStyle w:val="ListParagraph"/>
      </w:pPr>
    </w:p>
    <w:p w14:paraId="74404647" w14:textId="77777777" w:rsidR="003902AC" w:rsidRPr="000D653F" w:rsidRDefault="003902AC" w:rsidP="00B5651D">
      <w:pPr>
        <w:spacing w:after="0" w:line="240" w:lineRule="auto"/>
        <w:jc w:val="both"/>
        <w:rPr>
          <w:rFonts w:ascii="Lato" w:hAnsi="Lato"/>
        </w:rPr>
      </w:pPr>
    </w:p>
    <w:sectPr w:rsidR="003902AC" w:rsidRPr="000D653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81C1" w14:textId="77777777" w:rsidR="006E3330" w:rsidRDefault="006E3330" w:rsidP="00323E1F">
      <w:pPr>
        <w:spacing w:after="0" w:line="240" w:lineRule="auto"/>
      </w:pPr>
      <w:r>
        <w:separator/>
      </w:r>
    </w:p>
  </w:endnote>
  <w:endnote w:type="continuationSeparator" w:id="0">
    <w:p w14:paraId="199CEE7E" w14:textId="77777777" w:rsidR="006E3330" w:rsidRDefault="006E3330" w:rsidP="00323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96F1E" w14:textId="77777777" w:rsidR="0004090D" w:rsidRDefault="00040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3E61F" w14:textId="6AC0D4E7" w:rsidR="00B34787" w:rsidRPr="00331D3D" w:rsidRDefault="00B34787" w:rsidP="00323E1F">
    <w:pPr>
      <w:pStyle w:val="NoParagraphStyle"/>
      <w:jc w:val="right"/>
      <w:rPr>
        <w:rFonts w:ascii="Lato" w:hAnsi="Lato" w:cs="Lato"/>
        <w:b/>
        <w:bCs/>
        <w:color w:val="A6A6A6"/>
        <w:sz w:val="18"/>
        <w:szCs w:val="18"/>
      </w:rPr>
    </w:pPr>
    <w:r>
      <w:rPr>
        <w:noProof/>
      </w:rPr>
      <w:drawing>
        <wp:anchor distT="0" distB="0" distL="114300" distR="114300" simplePos="0" relativeHeight="251665408" behindDoc="1" locked="0" layoutInCell="1" allowOverlap="1" wp14:anchorId="65C6DCF9" wp14:editId="19181FF7">
          <wp:simplePos x="0" y="0"/>
          <wp:positionH relativeFrom="page">
            <wp:align>left</wp:align>
          </wp:positionH>
          <wp:positionV relativeFrom="paragraph">
            <wp:posOffset>-1396365</wp:posOffset>
          </wp:positionV>
          <wp:extent cx="3272155" cy="27070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 graphic.jpg"/>
                  <pic:cNvPicPr/>
                </pic:nvPicPr>
                <pic:blipFill>
                  <a:blip r:embed="rId1">
                    <a:extLst>
                      <a:ext uri="{28A0092B-C50C-407E-A947-70E740481C1C}">
                        <a14:useLocalDpi xmlns:a14="http://schemas.microsoft.com/office/drawing/2010/main" val="0"/>
                      </a:ext>
                    </a:extLst>
                  </a:blip>
                  <a:stretch>
                    <a:fillRect/>
                  </a:stretch>
                </pic:blipFill>
                <pic:spPr>
                  <a:xfrm>
                    <a:off x="0" y="0"/>
                    <a:ext cx="3272155" cy="2707005"/>
                  </a:xfrm>
                  <a:prstGeom prst="rect">
                    <a:avLst/>
                  </a:prstGeom>
                </pic:spPr>
              </pic:pic>
            </a:graphicData>
          </a:graphic>
          <wp14:sizeRelH relativeFrom="margin">
            <wp14:pctWidth>0</wp14:pctWidth>
          </wp14:sizeRelH>
          <wp14:sizeRelV relativeFrom="margin">
            <wp14:pctHeight>0</wp14:pctHeight>
          </wp14:sizeRelV>
        </wp:anchor>
      </w:drawing>
    </w:r>
    <w:r w:rsidR="00516C4C">
      <w:rPr>
        <w:rFonts w:ascii="Lato" w:hAnsi="Lato" w:cs="Lato"/>
        <w:b/>
        <w:bCs/>
        <w:color w:val="A6A6A6"/>
        <w:sz w:val="18"/>
        <w:szCs w:val="18"/>
      </w:rPr>
      <w:t xml:space="preserve">The Form Rooms, 22 Tower Street, London, </w:t>
    </w:r>
    <w:r w:rsidR="00DE5301">
      <w:rPr>
        <w:rFonts w:ascii="Lato" w:hAnsi="Lato" w:cs="Lato"/>
        <w:b/>
        <w:bCs/>
        <w:color w:val="A6A6A6"/>
        <w:sz w:val="18"/>
        <w:szCs w:val="18"/>
      </w:rPr>
      <w:t>WC2H 9NS</w:t>
    </w:r>
    <w:r w:rsidRPr="00331D3D">
      <w:rPr>
        <w:rFonts w:ascii="Lato" w:hAnsi="Lato" w:cs="Lato"/>
        <w:b/>
        <w:bCs/>
        <w:color w:val="A6A6A6"/>
        <w:sz w:val="18"/>
        <w:szCs w:val="18"/>
      </w:rPr>
      <w:br/>
    </w:r>
    <w:r w:rsidRPr="00331D3D">
      <w:rPr>
        <w:rFonts w:ascii="Lato" w:hAnsi="Lato" w:cs="Lato"/>
        <w:color w:val="A6A6A6"/>
        <w:sz w:val="18"/>
        <w:szCs w:val="18"/>
      </w:rPr>
      <w:t>+44 (0)20 7854 8900</w:t>
    </w:r>
    <w:r w:rsidRPr="00331D3D">
      <w:rPr>
        <w:rFonts w:ascii="Lato" w:hAnsi="Lato" w:cs="Lato"/>
        <w:b/>
        <w:bCs/>
        <w:color w:val="A6A6A6"/>
        <w:sz w:val="18"/>
        <w:szCs w:val="18"/>
      </w:rPr>
      <w:br/>
    </w:r>
    <w:r w:rsidRPr="00331D3D">
      <w:rPr>
        <w:rFonts w:ascii="Lato" w:hAnsi="Lato" w:cs="Lato"/>
        <w:color w:val="A6A6A6"/>
        <w:sz w:val="18"/>
        <w:szCs w:val="18"/>
      </w:rPr>
      <w:t>info@brc.org.uk           brc.org.uk</w:t>
    </w:r>
  </w:p>
  <w:p w14:paraId="445FEFA7" w14:textId="77777777" w:rsidR="00B34787" w:rsidRPr="00331D3D" w:rsidRDefault="00B34787" w:rsidP="00323E1F">
    <w:pPr>
      <w:pStyle w:val="Footer"/>
      <w:jc w:val="right"/>
      <w:rPr>
        <w:color w:val="A6A6A6"/>
      </w:rPr>
    </w:pPr>
    <w:r w:rsidRPr="00331D3D">
      <w:rPr>
        <w:rFonts w:ascii="Lato" w:hAnsi="Lato" w:cs="Lato"/>
        <w:color w:val="A6A6A6"/>
        <w:sz w:val="14"/>
        <w:szCs w:val="14"/>
      </w:rPr>
      <w:t xml:space="preserve">British Retail Consortium - a company limited by guarantee </w:t>
    </w:r>
    <w:r w:rsidRPr="00331D3D">
      <w:rPr>
        <w:rFonts w:ascii="Lato" w:hAnsi="Lato" w:cs="Lato"/>
        <w:color w:val="A6A6A6"/>
        <w:sz w:val="14"/>
        <w:szCs w:val="14"/>
      </w:rPr>
      <w:br/>
      <w:t>Registered in England and Wales No. 405720</w:t>
    </w:r>
  </w:p>
  <w:p w14:paraId="2F79C2F2" w14:textId="77777777" w:rsidR="00B34787" w:rsidRDefault="00B34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761F" w14:textId="77777777" w:rsidR="0004090D" w:rsidRDefault="0004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91099" w14:textId="77777777" w:rsidR="006E3330" w:rsidRDefault="006E3330" w:rsidP="00323E1F">
      <w:pPr>
        <w:spacing w:after="0" w:line="240" w:lineRule="auto"/>
      </w:pPr>
      <w:r>
        <w:separator/>
      </w:r>
    </w:p>
  </w:footnote>
  <w:footnote w:type="continuationSeparator" w:id="0">
    <w:p w14:paraId="375E69BC" w14:textId="77777777" w:rsidR="006E3330" w:rsidRDefault="006E3330" w:rsidP="00323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BC05" w14:textId="77777777" w:rsidR="0004090D" w:rsidRDefault="00040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0B35" w14:textId="77777777" w:rsidR="00B34787" w:rsidRPr="005E5131" w:rsidRDefault="00B34787" w:rsidP="00323E1F">
    <w:pPr>
      <w:pStyle w:val="Header"/>
      <w:rPr>
        <w:sz w:val="16"/>
        <w:szCs w:val="16"/>
      </w:rPr>
    </w:pPr>
    <w:r>
      <w:rPr>
        <w:noProof/>
        <w:lang w:eastAsia="en-GB"/>
      </w:rPr>
      <w:drawing>
        <wp:anchor distT="0" distB="0" distL="114300" distR="114300" simplePos="0" relativeHeight="251663360" behindDoc="1" locked="0" layoutInCell="1" allowOverlap="1" wp14:anchorId="0B59D6FD" wp14:editId="109957B8">
          <wp:simplePos x="0" y="0"/>
          <wp:positionH relativeFrom="margin">
            <wp:posOffset>4606834</wp:posOffset>
          </wp:positionH>
          <wp:positionV relativeFrom="margin">
            <wp:posOffset>-880654</wp:posOffset>
          </wp:positionV>
          <wp:extent cx="1732280" cy="1228725"/>
          <wp:effectExtent l="0" t="0" r="1270" b="9525"/>
          <wp:wrapTight wrapText="bothSides">
            <wp:wrapPolygon edited="0">
              <wp:start x="0" y="0"/>
              <wp:lineTo x="0" y="21433"/>
              <wp:lineTo x="21378" y="21433"/>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lack\Desktop\new brand designs\SRC\SRC_MasterLogo_Purple_RGB_a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228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6E6">
      <w:rPr>
        <w:noProof/>
        <w:lang w:eastAsia="en-GB"/>
      </w:rPr>
      <w:t xml:space="preserve"> </w:t>
    </w:r>
  </w:p>
  <w:p w14:paraId="443FBEDB" w14:textId="77777777" w:rsidR="00B34787" w:rsidRDefault="00B34787" w:rsidP="00CC10C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50729" w14:textId="77777777" w:rsidR="0004090D" w:rsidRDefault="00040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453"/>
    <w:multiLevelType w:val="hybridMultilevel"/>
    <w:tmpl w:val="894CBE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F2DA9"/>
    <w:multiLevelType w:val="hybridMultilevel"/>
    <w:tmpl w:val="2626F120"/>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E65D14"/>
    <w:multiLevelType w:val="hybridMultilevel"/>
    <w:tmpl w:val="E7263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05BF7"/>
    <w:multiLevelType w:val="hybridMultilevel"/>
    <w:tmpl w:val="401E2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646363"/>
    <w:multiLevelType w:val="hybridMultilevel"/>
    <w:tmpl w:val="395CD524"/>
    <w:lvl w:ilvl="0" w:tplc="49AEF1E6">
      <w:start w:val="1"/>
      <w:numFmt w:val="bullet"/>
      <w:lvlText w:val="-"/>
      <w:lvlJc w:val="left"/>
      <w:pPr>
        <w:tabs>
          <w:tab w:val="num" w:pos="720"/>
        </w:tabs>
        <w:ind w:left="720" w:hanging="360"/>
      </w:pPr>
      <w:rPr>
        <w:rFonts w:ascii="Times New Roman" w:hAnsi="Times New Roman" w:hint="default"/>
      </w:rPr>
    </w:lvl>
    <w:lvl w:ilvl="1" w:tplc="BC34A65A" w:tentative="1">
      <w:start w:val="1"/>
      <w:numFmt w:val="bullet"/>
      <w:lvlText w:val="-"/>
      <w:lvlJc w:val="left"/>
      <w:pPr>
        <w:tabs>
          <w:tab w:val="num" w:pos="1440"/>
        </w:tabs>
        <w:ind w:left="1440" w:hanging="360"/>
      </w:pPr>
      <w:rPr>
        <w:rFonts w:ascii="Times New Roman" w:hAnsi="Times New Roman" w:hint="default"/>
      </w:rPr>
    </w:lvl>
    <w:lvl w:ilvl="2" w:tplc="7F44C9BC" w:tentative="1">
      <w:start w:val="1"/>
      <w:numFmt w:val="bullet"/>
      <w:lvlText w:val="-"/>
      <w:lvlJc w:val="left"/>
      <w:pPr>
        <w:tabs>
          <w:tab w:val="num" w:pos="2160"/>
        </w:tabs>
        <w:ind w:left="2160" w:hanging="360"/>
      </w:pPr>
      <w:rPr>
        <w:rFonts w:ascii="Times New Roman" w:hAnsi="Times New Roman" w:hint="default"/>
      </w:rPr>
    </w:lvl>
    <w:lvl w:ilvl="3" w:tplc="D1D68CF8" w:tentative="1">
      <w:start w:val="1"/>
      <w:numFmt w:val="bullet"/>
      <w:lvlText w:val="-"/>
      <w:lvlJc w:val="left"/>
      <w:pPr>
        <w:tabs>
          <w:tab w:val="num" w:pos="2880"/>
        </w:tabs>
        <w:ind w:left="2880" w:hanging="360"/>
      </w:pPr>
      <w:rPr>
        <w:rFonts w:ascii="Times New Roman" w:hAnsi="Times New Roman" w:hint="default"/>
      </w:rPr>
    </w:lvl>
    <w:lvl w:ilvl="4" w:tplc="8C60C7FA" w:tentative="1">
      <w:start w:val="1"/>
      <w:numFmt w:val="bullet"/>
      <w:lvlText w:val="-"/>
      <w:lvlJc w:val="left"/>
      <w:pPr>
        <w:tabs>
          <w:tab w:val="num" w:pos="3600"/>
        </w:tabs>
        <w:ind w:left="3600" w:hanging="360"/>
      </w:pPr>
      <w:rPr>
        <w:rFonts w:ascii="Times New Roman" w:hAnsi="Times New Roman" w:hint="default"/>
      </w:rPr>
    </w:lvl>
    <w:lvl w:ilvl="5" w:tplc="4328E764" w:tentative="1">
      <w:start w:val="1"/>
      <w:numFmt w:val="bullet"/>
      <w:lvlText w:val="-"/>
      <w:lvlJc w:val="left"/>
      <w:pPr>
        <w:tabs>
          <w:tab w:val="num" w:pos="4320"/>
        </w:tabs>
        <w:ind w:left="4320" w:hanging="360"/>
      </w:pPr>
      <w:rPr>
        <w:rFonts w:ascii="Times New Roman" w:hAnsi="Times New Roman" w:hint="default"/>
      </w:rPr>
    </w:lvl>
    <w:lvl w:ilvl="6" w:tplc="70F4BD3C" w:tentative="1">
      <w:start w:val="1"/>
      <w:numFmt w:val="bullet"/>
      <w:lvlText w:val="-"/>
      <w:lvlJc w:val="left"/>
      <w:pPr>
        <w:tabs>
          <w:tab w:val="num" w:pos="5040"/>
        </w:tabs>
        <w:ind w:left="5040" w:hanging="360"/>
      </w:pPr>
      <w:rPr>
        <w:rFonts w:ascii="Times New Roman" w:hAnsi="Times New Roman" w:hint="default"/>
      </w:rPr>
    </w:lvl>
    <w:lvl w:ilvl="7" w:tplc="2C6EE14E" w:tentative="1">
      <w:start w:val="1"/>
      <w:numFmt w:val="bullet"/>
      <w:lvlText w:val="-"/>
      <w:lvlJc w:val="left"/>
      <w:pPr>
        <w:tabs>
          <w:tab w:val="num" w:pos="5760"/>
        </w:tabs>
        <w:ind w:left="5760" w:hanging="360"/>
      </w:pPr>
      <w:rPr>
        <w:rFonts w:ascii="Times New Roman" w:hAnsi="Times New Roman" w:hint="default"/>
      </w:rPr>
    </w:lvl>
    <w:lvl w:ilvl="8" w:tplc="EC8673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8C1C2C"/>
    <w:multiLevelType w:val="hybridMultilevel"/>
    <w:tmpl w:val="A9EAEA64"/>
    <w:lvl w:ilvl="0" w:tplc="BB2E88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CE6C1E"/>
    <w:multiLevelType w:val="hybridMultilevel"/>
    <w:tmpl w:val="3E34C7DA"/>
    <w:lvl w:ilvl="0" w:tplc="8FDECD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A326F"/>
    <w:multiLevelType w:val="hybridMultilevel"/>
    <w:tmpl w:val="365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D6268"/>
    <w:multiLevelType w:val="hybridMultilevel"/>
    <w:tmpl w:val="D6620126"/>
    <w:lvl w:ilvl="0" w:tplc="51F80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C2498"/>
    <w:multiLevelType w:val="hybridMultilevel"/>
    <w:tmpl w:val="4112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609A2"/>
    <w:multiLevelType w:val="hybridMultilevel"/>
    <w:tmpl w:val="46B4DEF0"/>
    <w:lvl w:ilvl="0" w:tplc="5C70C04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D25CBC"/>
    <w:multiLevelType w:val="hybridMultilevel"/>
    <w:tmpl w:val="A8763002"/>
    <w:lvl w:ilvl="0" w:tplc="A42012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19206DB"/>
    <w:multiLevelType w:val="hybridMultilevel"/>
    <w:tmpl w:val="4E12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560B6"/>
    <w:multiLevelType w:val="hybridMultilevel"/>
    <w:tmpl w:val="FF424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409AA"/>
    <w:multiLevelType w:val="hybridMultilevel"/>
    <w:tmpl w:val="1A72D0C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15C36"/>
    <w:multiLevelType w:val="hybridMultilevel"/>
    <w:tmpl w:val="95F09FD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12E6F53"/>
    <w:multiLevelType w:val="hybridMultilevel"/>
    <w:tmpl w:val="1D581B3A"/>
    <w:lvl w:ilvl="0" w:tplc="F6F6D77A">
      <w:start w:val="1"/>
      <w:numFmt w:val="bullet"/>
      <w:lvlText w:val="-"/>
      <w:lvlJc w:val="left"/>
      <w:pPr>
        <w:tabs>
          <w:tab w:val="num" w:pos="720"/>
        </w:tabs>
        <w:ind w:left="720" w:hanging="360"/>
      </w:pPr>
      <w:rPr>
        <w:rFonts w:ascii="Times New Roman" w:hAnsi="Times New Roman" w:hint="default"/>
      </w:rPr>
    </w:lvl>
    <w:lvl w:ilvl="1" w:tplc="20BE7558" w:tentative="1">
      <w:start w:val="1"/>
      <w:numFmt w:val="bullet"/>
      <w:lvlText w:val="-"/>
      <w:lvlJc w:val="left"/>
      <w:pPr>
        <w:tabs>
          <w:tab w:val="num" w:pos="1440"/>
        </w:tabs>
        <w:ind w:left="1440" w:hanging="360"/>
      </w:pPr>
      <w:rPr>
        <w:rFonts w:ascii="Times New Roman" w:hAnsi="Times New Roman" w:hint="default"/>
      </w:rPr>
    </w:lvl>
    <w:lvl w:ilvl="2" w:tplc="1062D1A6" w:tentative="1">
      <w:start w:val="1"/>
      <w:numFmt w:val="bullet"/>
      <w:lvlText w:val="-"/>
      <w:lvlJc w:val="left"/>
      <w:pPr>
        <w:tabs>
          <w:tab w:val="num" w:pos="2160"/>
        </w:tabs>
        <w:ind w:left="2160" w:hanging="360"/>
      </w:pPr>
      <w:rPr>
        <w:rFonts w:ascii="Times New Roman" w:hAnsi="Times New Roman" w:hint="default"/>
      </w:rPr>
    </w:lvl>
    <w:lvl w:ilvl="3" w:tplc="8D2E8402" w:tentative="1">
      <w:start w:val="1"/>
      <w:numFmt w:val="bullet"/>
      <w:lvlText w:val="-"/>
      <w:lvlJc w:val="left"/>
      <w:pPr>
        <w:tabs>
          <w:tab w:val="num" w:pos="2880"/>
        </w:tabs>
        <w:ind w:left="2880" w:hanging="360"/>
      </w:pPr>
      <w:rPr>
        <w:rFonts w:ascii="Times New Roman" w:hAnsi="Times New Roman" w:hint="default"/>
      </w:rPr>
    </w:lvl>
    <w:lvl w:ilvl="4" w:tplc="D4E4DE44" w:tentative="1">
      <w:start w:val="1"/>
      <w:numFmt w:val="bullet"/>
      <w:lvlText w:val="-"/>
      <w:lvlJc w:val="left"/>
      <w:pPr>
        <w:tabs>
          <w:tab w:val="num" w:pos="3600"/>
        </w:tabs>
        <w:ind w:left="3600" w:hanging="360"/>
      </w:pPr>
      <w:rPr>
        <w:rFonts w:ascii="Times New Roman" w:hAnsi="Times New Roman" w:hint="default"/>
      </w:rPr>
    </w:lvl>
    <w:lvl w:ilvl="5" w:tplc="6E981820" w:tentative="1">
      <w:start w:val="1"/>
      <w:numFmt w:val="bullet"/>
      <w:lvlText w:val="-"/>
      <w:lvlJc w:val="left"/>
      <w:pPr>
        <w:tabs>
          <w:tab w:val="num" w:pos="4320"/>
        </w:tabs>
        <w:ind w:left="4320" w:hanging="360"/>
      </w:pPr>
      <w:rPr>
        <w:rFonts w:ascii="Times New Roman" w:hAnsi="Times New Roman" w:hint="default"/>
      </w:rPr>
    </w:lvl>
    <w:lvl w:ilvl="6" w:tplc="E9D408F8" w:tentative="1">
      <w:start w:val="1"/>
      <w:numFmt w:val="bullet"/>
      <w:lvlText w:val="-"/>
      <w:lvlJc w:val="left"/>
      <w:pPr>
        <w:tabs>
          <w:tab w:val="num" w:pos="5040"/>
        </w:tabs>
        <w:ind w:left="5040" w:hanging="360"/>
      </w:pPr>
      <w:rPr>
        <w:rFonts w:ascii="Times New Roman" w:hAnsi="Times New Roman" w:hint="default"/>
      </w:rPr>
    </w:lvl>
    <w:lvl w:ilvl="7" w:tplc="8F3A34DA" w:tentative="1">
      <w:start w:val="1"/>
      <w:numFmt w:val="bullet"/>
      <w:lvlText w:val="-"/>
      <w:lvlJc w:val="left"/>
      <w:pPr>
        <w:tabs>
          <w:tab w:val="num" w:pos="5760"/>
        </w:tabs>
        <w:ind w:left="5760" w:hanging="360"/>
      </w:pPr>
      <w:rPr>
        <w:rFonts w:ascii="Times New Roman" w:hAnsi="Times New Roman" w:hint="default"/>
      </w:rPr>
    </w:lvl>
    <w:lvl w:ilvl="8" w:tplc="17A6BE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FF36FD"/>
    <w:multiLevelType w:val="hybridMultilevel"/>
    <w:tmpl w:val="A1B299CC"/>
    <w:lvl w:ilvl="0" w:tplc="99D870F6">
      <w:start w:val="1"/>
      <w:numFmt w:val="decimal"/>
      <w:lvlText w:val="%1"/>
      <w:lvlJc w:val="left"/>
      <w:pPr>
        <w:ind w:left="125"/>
      </w:pPr>
      <w:rPr>
        <w:rFonts w:ascii="Lato" w:eastAsia="Lato" w:hAnsi="Lato" w:cs="Lato"/>
        <w:b w:val="0"/>
        <w:i w:val="0"/>
        <w:strike w:val="0"/>
        <w:dstrike w:val="0"/>
        <w:color w:val="000000"/>
        <w:sz w:val="20"/>
        <w:szCs w:val="20"/>
        <w:u w:val="none" w:color="000000"/>
        <w:bdr w:val="none" w:sz="0" w:space="0" w:color="auto"/>
        <w:shd w:val="clear" w:color="auto" w:fill="auto"/>
        <w:vertAlign w:val="superscript"/>
      </w:rPr>
    </w:lvl>
    <w:lvl w:ilvl="1" w:tplc="14929612">
      <w:start w:val="7"/>
      <w:numFmt w:val="decimal"/>
      <w:lvlText w:val="%2."/>
      <w:lvlJc w:val="left"/>
      <w:pPr>
        <w:ind w:left="705"/>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2" w:tplc="B1CC9110">
      <w:start w:val="1"/>
      <w:numFmt w:val="lowerRoman"/>
      <w:lvlText w:val="%3"/>
      <w:lvlJc w:val="left"/>
      <w:pPr>
        <w:ind w:left="144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3" w:tplc="8296231C">
      <w:start w:val="1"/>
      <w:numFmt w:val="decimal"/>
      <w:lvlText w:val="%4"/>
      <w:lvlJc w:val="left"/>
      <w:pPr>
        <w:ind w:left="216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4" w:tplc="5C300E6A">
      <w:start w:val="1"/>
      <w:numFmt w:val="lowerLetter"/>
      <w:lvlText w:val="%5"/>
      <w:lvlJc w:val="left"/>
      <w:pPr>
        <w:ind w:left="288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5" w:tplc="3E2EB6D0">
      <w:start w:val="1"/>
      <w:numFmt w:val="lowerRoman"/>
      <w:lvlText w:val="%6"/>
      <w:lvlJc w:val="left"/>
      <w:pPr>
        <w:ind w:left="360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6" w:tplc="EF9A9540">
      <w:start w:val="1"/>
      <w:numFmt w:val="decimal"/>
      <w:lvlText w:val="%7"/>
      <w:lvlJc w:val="left"/>
      <w:pPr>
        <w:ind w:left="432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7" w:tplc="2F66C10A">
      <w:start w:val="1"/>
      <w:numFmt w:val="lowerLetter"/>
      <w:lvlText w:val="%8"/>
      <w:lvlJc w:val="left"/>
      <w:pPr>
        <w:ind w:left="504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lvl w:ilvl="8" w:tplc="3FC258A4">
      <w:start w:val="1"/>
      <w:numFmt w:val="lowerRoman"/>
      <w:lvlText w:val="%9"/>
      <w:lvlJc w:val="left"/>
      <w:pPr>
        <w:ind w:left="5760"/>
      </w:pPr>
      <w:rPr>
        <w:rFonts w:ascii="Lato" w:eastAsia="Lato" w:hAnsi="Lato" w:cs="Lato"/>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9158D2"/>
    <w:multiLevelType w:val="hybridMultilevel"/>
    <w:tmpl w:val="7986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0010B"/>
    <w:multiLevelType w:val="hybridMultilevel"/>
    <w:tmpl w:val="02D4F89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FC1E3D"/>
    <w:multiLevelType w:val="hybridMultilevel"/>
    <w:tmpl w:val="0B005C94"/>
    <w:lvl w:ilvl="0" w:tplc="B1F0BB68">
      <w:start w:val="1"/>
      <w:numFmt w:val="decimal"/>
      <w:lvlText w:val="%1)"/>
      <w:lvlJc w:val="left"/>
      <w:pPr>
        <w:ind w:left="360" w:hanging="360"/>
      </w:pPr>
      <w:rPr>
        <w:rFonts w:asciiTheme="minorHAnsi" w:hAnsiTheme="minorHAnsi" w:cstheme="minorHAns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363346"/>
    <w:multiLevelType w:val="hybridMultilevel"/>
    <w:tmpl w:val="3ECA600A"/>
    <w:lvl w:ilvl="0" w:tplc="37AAC79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3EF61DFB"/>
    <w:multiLevelType w:val="hybridMultilevel"/>
    <w:tmpl w:val="5F26D2F8"/>
    <w:lvl w:ilvl="0" w:tplc="30F48CE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4C70FC"/>
    <w:multiLevelType w:val="hybridMultilevel"/>
    <w:tmpl w:val="D08AD288"/>
    <w:lvl w:ilvl="0" w:tplc="2836E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F2834"/>
    <w:multiLevelType w:val="hybridMultilevel"/>
    <w:tmpl w:val="6A4E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8E34BA"/>
    <w:multiLevelType w:val="hybridMultilevel"/>
    <w:tmpl w:val="9654C084"/>
    <w:lvl w:ilvl="0" w:tplc="B900B2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1D192C"/>
    <w:multiLevelType w:val="hybridMultilevel"/>
    <w:tmpl w:val="E7ECFC26"/>
    <w:lvl w:ilvl="0" w:tplc="01F2F9C4">
      <w:start w:val="1"/>
      <w:numFmt w:val="bullet"/>
      <w:lvlText w:val="-"/>
      <w:lvlJc w:val="left"/>
      <w:pPr>
        <w:tabs>
          <w:tab w:val="num" w:pos="720"/>
        </w:tabs>
        <w:ind w:left="720" w:hanging="360"/>
      </w:pPr>
      <w:rPr>
        <w:rFonts w:ascii="Times New Roman" w:hAnsi="Times New Roman" w:hint="default"/>
      </w:rPr>
    </w:lvl>
    <w:lvl w:ilvl="1" w:tplc="57D4C758" w:tentative="1">
      <w:start w:val="1"/>
      <w:numFmt w:val="bullet"/>
      <w:lvlText w:val="-"/>
      <w:lvlJc w:val="left"/>
      <w:pPr>
        <w:tabs>
          <w:tab w:val="num" w:pos="1440"/>
        </w:tabs>
        <w:ind w:left="1440" w:hanging="360"/>
      </w:pPr>
      <w:rPr>
        <w:rFonts w:ascii="Times New Roman" w:hAnsi="Times New Roman" w:hint="default"/>
      </w:rPr>
    </w:lvl>
    <w:lvl w:ilvl="2" w:tplc="074C589E" w:tentative="1">
      <w:start w:val="1"/>
      <w:numFmt w:val="bullet"/>
      <w:lvlText w:val="-"/>
      <w:lvlJc w:val="left"/>
      <w:pPr>
        <w:tabs>
          <w:tab w:val="num" w:pos="2160"/>
        </w:tabs>
        <w:ind w:left="2160" w:hanging="360"/>
      </w:pPr>
      <w:rPr>
        <w:rFonts w:ascii="Times New Roman" w:hAnsi="Times New Roman" w:hint="default"/>
      </w:rPr>
    </w:lvl>
    <w:lvl w:ilvl="3" w:tplc="15CA6C2A" w:tentative="1">
      <w:start w:val="1"/>
      <w:numFmt w:val="bullet"/>
      <w:lvlText w:val="-"/>
      <w:lvlJc w:val="left"/>
      <w:pPr>
        <w:tabs>
          <w:tab w:val="num" w:pos="2880"/>
        </w:tabs>
        <w:ind w:left="2880" w:hanging="360"/>
      </w:pPr>
      <w:rPr>
        <w:rFonts w:ascii="Times New Roman" w:hAnsi="Times New Roman" w:hint="default"/>
      </w:rPr>
    </w:lvl>
    <w:lvl w:ilvl="4" w:tplc="0D7A54E8" w:tentative="1">
      <w:start w:val="1"/>
      <w:numFmt w:val="bullet"/>
      <w:lvlText w:val="-"/>
      <w:lvlJc w:val="left"/>
      <w:pPr>
        <w:tabs>
          <w:tab w:val="num" w:pos="3600"/>
        </w:tabs>
        <w:ind w:left="3600" w:hanging="360"/>
      </w:pPr>
      <w:rPr>
        <w:rFonts w:ascii="Times New Roman" w:hAnsi="Times New Roman" w:hint="default"/>
      </w:rPr>
    </w:lvl>
    <w:lvl w:ilvl="5" w:tplc="A42A909A" w:tentative="1">
      <w:start w:val="1"/>
      <w:numFmt w:val="bullet"/>
      <w:lvlText w:val="-"/>
      <w:lvlJc w:val="left"/>
      <w:pPr>
        <w:tabs>
          <w:tab w:val="num" w:pos="4320"/>
        </w:tabs>
        <w:ind w:left="4320" w:hanging="360"/>
      </w:pPr>
      <w:rPr>
        <w:rFonts w:ascii="Times New Roman" w:hAnsi="Times New Roman" w:hint="default"/>
      </w:rPr>
    </w:lvl>
    <w:lvl w:ilvl="6" w:tplc="FDEE2C82" w:tentative="1">
      <w:start w:val="1"/>
      <w:numFmt w:val="bullet"/>
      <w:lvlText w:val="-"/>
      <w:lvlJc w:val="left"/>
      <w:pPr>
        <w:tabs>
          <w:tab w:val="num" w:pos="5040"/>
        </w:tabs>
        <w:ind w:left="5040" w:hanging="360"/>
      </w:pPr>
      <w:rPr>
        <w:rFonts w:ascii="Times New Roman" w:hAnsi="Times New Roman" w:hint="default"/>
      </w:rPr>
    </w:lvl>
    <w:lvl w:ilvl="7" w:tplc="E01AC782" w:tentative="1">
      <w:start w:val="1"/>
      <w:numFmt w:val="bullet"/>
      <w:lvlText w:val="-"/>
      <w:lvlJc w:val="left"/>
      <w:pPr>
        <w:tabs>
          <w:tab w:val="num" w:pos="5760"/>
        </w:tabs>
        <w:ind w:left="5760" w:hanging="360"/>
      </w:pPr>
      <w:rPr>
        <w:rFonts w:ascii="Times New Roman" w:hAnsi="Times New Roman" w:hint="default"/>
      </w:rPr>
    </w:lvl>
    <w:lvl w:ilvl="8" w:tplc="6888954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B107684"/>
    <w:multiLevelType w:val="hybridMultilevel"/>
    <w:tmpl w:val="E1DEC24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D143260"/>
    <w:multiLevelType w:val="hybridMultilevel"/>
    <w:tmpl w:val="347AB1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3687D40"/>
    <w:multiLevelType w:val="hybridMultilevel"/>
    <w:tmpl w:val="AD2E53E6"/>
    <w:lvl w:ilvl="0" w:tplc="F14CB2E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A07672"/>
    <w:multiLevelType w:val="hybridMultilevel"/>
    <w:tmpl w:val="4A7AB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F5185E"/>
    <w:multiLevelType w:val="hybridMultilevel"/>
    <w:tmpl w:val="215C2380"/>
    <w:lvl w:ilvl="0" w:tplc="4CCCA912">
      <w:start w:val="1"/>
      <w:numFmt w:val="decimal"/>
      <w:lvlText w:val="%1."/>
      <w:lvlJc w:val="left"/>
      <w:pPr>
        <w:ind w:left="720" w:hanging="360"/>
      </w:pPr>
      <w:rPr>
        <w:rFonts w:ascii="Lato" w:hAnsi="Lato"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7833FD"/>
    <w:multiLevelType w:val="hybridMultilevel"/>
    <w:tmpl w:val="73388B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1F7EF8"/>
    <w:multiLevelType w:val="hybridMultilevel"/>
    <w:tmpl w:val="C526C466"/>
    <w:lvl w:ilvl="0" w:tplc="C2F230B4">
      <w:numFmt w:val="bullet"/>
      <w:lvlText w:val="-"/>
      <w:lvlJc w:val="left"/>
      <w:pPr>
        <w:ind w:left="720" w:hanging="360"/>
      </w:pPr>
      <w:rPr>
        <w:rFonts w:ascii="Lato" w:eastAsiaTheme="minorHAnsi" w:hAnsi="La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636C92"/>
    <w:multiLevelType w:val="hybridMultilevel"/>
    <w:tmpl w:val="DB68AFA4"/>
    <w:lvl w:ilvl="0" w:tplc="6936CB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E84D4C"/>
    <w:multiLevelType w:val="hybridMultilevel"/>
    <w:tmpl w:val="BCD861B6"/>
    <w:lvl w:ilvl="0" w:tplc="15220F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A5817"/>
    <w:multiLevelType w:val="hybridMultilevel"/>
    <w:tmpl w:val="EF0660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FD055FA"/>
    <w:multiLevelType w:val="hybridMultilevel"/>
    <w:tmpl w:val="F51601B0"/>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8" w15:restartNumberingAfterBreak="0">
    <w:nsid w:val="73E742E3"/>
    <w:multiLevelType w:val="hybridMultilevel"/>
    <w:tmpl w:val="69A8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1144F1"/>
    <w:multiLevelType w:val="hybridMultilevel"/>
    <w:tmpl w:val="4218F0AC"/>
    <w:lvl w:ilvl="0" w:tplc="5800521A">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D5360"/>
    <w:multiLevelType w:val="hybridMultilevel"/>
    <w:tmpl w:val="A7504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89137B"/>
    <w:multiLevelType w:val="hybridMultilevel"/>
    <w:tmpl w:val="7B388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1F1ACB"/>
    <w:multiLevelType w:val="hybridMultilevel"/>
    <w:tmpl w:val="146C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128719">
    <w:abstractNumId w:val="33"/>
  </w:num>
  <w:num w:numId="2" w16cid:durableId="665287669">
    <w:abstractNumId w:val="39"/>
  </w:num>
  <w:num w:numId="3" w16cid:durableId="2038043975">
    <w:abstractNumId w:val="10"/>
  </w:num>
  <w:num w:numId="4" w16cid:durableId="1135678460">
    <w:abstractNumId w:val="23"/>
  </w:num>
  <w:num w:numId="5" w16cid:durableId="1197235810">
    <w:abstractNumId w:val="7"/>
  </w:num>
  <w:num w:numId="6" w16cid:durableId="1825702381">
    <w:abstractNumId w:val="9"/>
  </w:num>
  <w:num w:numId="7" w16cid:durableId="2902116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2804556">
    <w:abstractNumId w:val="13"/>
  </w:num>
  <w:num w:numId="9" w16cid:durableId="474641865">
    <w:abstractNumId w:val="0"/>
  </w:num>
  <w:num w:numId="10" w16cid:durableId="1516575732">
    <w:abstractNumId w:val="5"/>
  </w:num>
  <w:num w:numId="11" w16cid:durableId="627397799">
    <w:abstractNumId w:val="32"/>
  </w:num>
  <w:num w:numId="12" w16cid:durableId="510726165">
    <w:abstractNumId w:val="41"/>
  </w:num>
  <w:num w:numId="13" w16cid:durableId="163400328">
    <w:abstractNumId w:val="42"/>
  </w:num>
  <w:num w:numId="14" w16cid:durableId="351612134">
    <w:abstractNumId w:val="8"/>
  </w:num>
  <w:num w:numId="15" w16cid:durableId="87848204">
    <w:abstractNumId w:val="4"/>
  </w:num>
  <w:num w:numId="16" w16cid:durableId="913005753">
    <w:abstractNumId w:val="16"/>
  </w:num>
  <w:num w:numId="17" w16cid:durableId="244925670">
    <w:abstractNumId w:val="26"/>
  </w:num>
  <w:num w:numId="18" w16cid:durableId="766118747">
    <w:abstractNumId w:val="24"/>
  </w:num>
  <w:num w:numId="19" w16cid:durableId="2091344825">
    <w:abstractNumId w:val="2"/>
  </w:num>
  <w:num w:numId="20" w16cid:durableId="1089545209">
    <w:abstractNumId w:val="3"/>
  </w:num>
  <w:num w:numId="21" w16cid:durableId="355473868">
    <w:abstractNumId w:val="38"/>
  </w:num>
  <w:num w:numId="22" w16cid:durableId="1864132492">
    <w:abstractNumId w:val="14"/>
  </w:num>
  <w:num w:numId="23" w16cid:durableId="1395280348">
    <w:abstractNumId w:val="27"/>
  </w:num>
  <w:num w:numId="24" w16cid:durableId="13775092">
    <w:abstractNumId w:val="30"/>
  </w:num>
  <w:num w:numId="25" w16cid:durableId="1247303588">
    <w:abstractNumId w:val="18"/>
  </w:num>
  <w:num w:numId="26" w16cid:durableId="806900215">
    <w:abstractNumId w:val="35"/>
  </w:num>
  <w:num w:numId="27" w16cid:durableId="520238310">
    <w:abstractNumId w:val="25"/>
  </w:num>
  <w:num w:numId="28" w16cid:durableId="1687708138">
    <w:abstractNumId w:val="11"/>
  </w:num>
  <w:num w:numId="29" w16cid:durableId="245922031">
    <w:abstractNumId w:val="6"/>
  </w:num>
  <w:num w:numId="30" w16cid:durableId="1310592690">
    <w:abstractNumId w:val="34"/>
  </w:num>
  <w:num w:numId="31" w16cid:durableId="133985169">
    <w:abstractNumId w:val="37"/>
  </w:num>
  <w:num w:numId="32" w16cid:durableId="13398929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746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194553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65015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619852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904238">
    <w:abstractNumId w:val="29"/>
  </w:num>
  <w:num w:numId="38" w16cid:durableId="255603869">
    <w:abstractNumId w:val="1"/>
  </w:num>
  <w:num w:numId="39" w16cid:durableId="1980500679">
    <w:abstractNumId w:val="17"/>
  </w:num>
  <w:num w:numId="40" w16cid:durableId="1704746108">
    <w:abstractNumId w:val="20"/>
  </w:num>
  <w:num w:numId="41" w16cid:durableId="1237133807">
    <w:abstractNumId w:val="12"/>
  </w:num>
  <w:num w:numId="42" w16cid:durableId="115032777">
    <w:abstractNumId w:val="31"/>
  </w:num>
  <w:num w:numId="43" w16cid:durableId="40287202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F2"/>
    <w:rsid w:val="0000082A"/>
    <w:rsid w:val="00002FF7"/>
    <w:rsid w:val="000038AA"/>
    <w:rsid w:val="000041F4"/>
    <w:rsid w:val="00004555"/>
    <w:rsid w:val="0000573A"/>
    <w:rsid w:val="00006ABD"/>
    <w:rsid w:val="00010817"/>
    <w:rsid w:val="00010C61"/>
    <w:rsid w:val="00011615"/>
    <w:rsid w:val="000130FC"/>
    <w:rsid w:val="000136EA"/>
    <w:rsid w:val="000142A2"/>
    <w:rsid w:val="000150CC"/>
    <w:rsid w:val="00015191"/>
    <w:rsid w:val="00015863"/>
    <w:rsid w:val="0001685B"/>
    <w:rsid w:val="00016A8E"/>
    <w:rsid w:val="00016C42"/>
    <w:rsid w:val="00016F51"/>
    <w:rsid w:val="0002067A"/>
    <w:rsid w:val="00020762"/>
    <w:rsid w:val="000208AF"/>
    <w:rsid w:val="00020C2E"/>
    <w:rsid w:val="00023870"/>
    <w:rsid w:val="00024A54"/>
    <w:rsid w:val="00024CAC"/>
    <w:rsid w:val="0002526F"/>
    <w:rsid w:val="0002544F"/>
    <w:rsid w:val="000261CF"/>
    <w:rsid w:val="00026409"/>
    <w:rsid w:val="0002683E"/>
    <w:rsid w:val="000318C6"/>
    <w:rsid w:val="00031E8C"/>
    <w:rsid w:val="00032857"/>
    <w:rsid w:val="00032E64"/>
    <w:rsid w:val="00033334"/>
    <w:rsid w:val="00033DED"/>
    <w:rsid w:val="00034220"/>
    <w:rsid w:val="00034432"/>
    <w:rsid w:val="0003499D"/>
    <w:rsid w:val="00035DE9"/>
    <w:rsid w:val="00036403"/>
    <w:rsid w:val="00037110"/>
    <w:rsid w:val="000375B9"/>
    <w:rsid w:val="00037C00"/>
    <w:rsid w:val="0004050B"/>
    <w:rsid w:val="00040749"/>
    <w:rsid w:val="0004090D"/>
    <w:rsid w:val="000413C2"/>
    <w:rsid w:val="0004183B"/>
    <w:rsid w:val="00041F43"/>
    <w:rsid w:val="00042268"/>
    <w:rsid w:val="00042575"/>
    <w:rsid w:val="00043A05"/>
    <w:rsid w:val="0004647F"/>
    <w:rsid w:val="00046865"/>
    <w:rsid w:val="00047CF5"/>
    <w:rsid w:val="000508A4"/>
    <w:rsid w:val="00050916"/>
    <w:rsid w:val="00050DEE"/>
    <w:rsid w:val="000516FB"/>
    <w:rsid w:val="00053007"/>
    <w:rsid w:val="00054141"/>
    <w:rsid w:val="00055A5F"/>
    <w:rsid w:val="00055B3F"/>
    <w:rsid w:val="00056392"/>
    <w:rsid w:val="00056C8A"/>
    <w:rsid w:val="00056EF0"/>
    <w:rsid w:val="000577D8"/>
    <w:rsid w:val="0006073F"/>
    <w:rsid w:val="00061DBE"/>
    <w:rsid w:val="000631BB"/>
    <w:rsid w:val="000645E3"/>
    <w:rsid w:val="000651C3"/>
    <w:rsid w:val="00065E54"/>
    <w:rsid w:val="0007268B"/>
    <w:rsid w:val="00073ADA"/>
    <w:rsid w:val="00073D2A"/>
    <w:rsid w:val="00073DAA"/>
    <w:rsid w:val="000746C3"/>
    <w:rsid w:val="00075EAF"/>
    <w:rsid w:val="00076A3A"/>
    <w:rsid w:val="0007706F"/>
    <w:rsid w:val="00077B22"/>
    <w:rsid w:val="000804FA"/>
    <w:rsid w:val="00081680"/>
    <w:rsid w:val="00082020"/>
    <w:rsid w:val="00082166"/>
    <w:rsid w:val="00082689"/>
    <w:rsid w:val="00082DBA"/>
    <w:rsid w:val="00083668"/>
    <w:rsid w:val="000839F6"/>
    <w:rsid w:val="00083AB2"/>
    <w:rsid w:val="00085769"/>
    <w:rsid w:val="000862E8"/>
    <w:rsid w:val="000878BD"/>
    <w:rsid w:val="00087D01"/>
    <w:rsid w:val="000912AF"/>
    <w:rsid w:val="000914CA"/>
    <w:rsid w:val="00091D77"/>
    <w:rsid w:val="000925CB"/>
    <w:rsid w:val="000925DB"/>
    <w:rsid w:val="00093767"/>
    <w:rsid w:val="00094E1A"/>
    <w:rsid w:val="00095226"/>
    <w:rsid w:val="000972FA"/>
    <w:rsid w:val="00097919"/>
    <w:rsid w:val="000979DD"/>
    <w:rsid w:val="000A3AAE"/>
    <w:rsid w:val="000A4228"/>
    <w:rsid w:val="000B0898"/>
    <w:rsid w:val="000B1245"/>
    <w:rsid w:val="000B3B1D"/>
    <w:rsid w:val="000B5168"/>
    <w:rsid w:val="000B5367"/>
    <w:rsid w:val="000C019D"/>
    <w:rsid w:val="000C0625"/>
    <w:rsid w:val="000C1CD5"/>
    <w:rsid w:val="000C42C3"/>
    <w:rsid w:val="000C45D6"/>
    <w:rsid w:val="000C7177"/>
    <w:rsid w:val="000C7257"/>
    <w:rsid w:val="000D0FCB"/>
    <w:rsid w:val="000D1740"/>
    <w:rsid w:val="000D1D75"/>
    <w:rsid w:val="000D22CF"/>
    <w:rsid w:val="000D2453"/>
    <w:rsid w:val="000D2ADA"/>
    <w:rsid w:val="000D3C8B"/>
    <w:rsid w:val="000D4394"/>
    <w:rsid w:val="000D43B8"/>
    <w:rsid w:val="000D653F"/>
    <w:rsid w:val="000D6540"/>
    <w:rsid w:val="000D71CB"/>
    <w:rsid w:val="000D7691"/>
    <w:rsid w:val="000E1BB8"/>
    <w:rsid w:val="000E25E0"/>
    <w:rsid w:val="000E3D9F"/>
    <w:rsid w:val="000E469C"/>
    <w:rsid w:val="000E5309"/>
    <w:rsid w:val="000E6C28"/>
    <w:rsid w:val="000E6F97"/>
    <w:rsid w:val="000F0389"/>
    <w:rsid w:val="000F1459"/>
    <w:rsid w:val="000F2147"/>
    <w:rsid w:val="000F2D75"/>
    <w:rsid w:val="000F598B"/>
    <w:rsid w:val="000F6DFD"/>
    <w:rsid w:val="000F7A96"/>
    <w:rsid w:val="00102108"/>
    <w:rsid w:val="001026D9"/>
    <w:rsid w:val="0010280B"/>
    <w:rsid w:val="001028B8"/>
    <w:rsid w:val="0010536B"/>
    <w:rsid w:val="001054A2"/>
    <w:rsid w:val="001060B6"/>
    <w:rsid w:val="00106484"/>
    <w:rsid w:val="00106F00"/>
    <w:rsid w:val="001077E7"/>
    <w:rsid w:val="00110EDA"/>
    <w:rsid w:val="00111EDE"/>
    <w:rsid w:val="00112F5F"/>
    <w:rsid w:val="001137A6"/>
    <w:rsid w:val="001206EE"/>
    <w:rsid w:val="00120C66"/>
    <w:rsid w:val="00121651"/>
    <w:rsid w:val="00121750"/>
    <w:rsid w:val="0012280C"/>
    <w:rsid w:val="00122D8F"/>
    <w:rsid w:val="00123199"/>
    <w:rsid w:val="00123AE8"/>
    <w:rsid w:val="00124BE1"/>
    <w:rsid w:val="00125EE7"/>
    <w:rsid w:val="00125F2C"/>
    <w:rsid w:val="001272D0"/>
    <w:rsid w:val="0013352E"/>
    <w:rsid w:val="001338D5"/>
    <w:rsid w:val="001364ED"/>
    <w:rsid w:val="00136B3F"/>
    <w:rsid w:val="00137304"/>
    <w:rsid w:val="00137CC8"/>
    <w:rsid w:val="001413FE"/>
    <w:rsid w:val="0014173D"/>
    <w:rsid w:val="00141AB6"/>
    <w:rsid w:val="00142908"/>
    <w:rsid w:val="00142D88"/>
    <w:rsid w:val="0014349B"/>
    <w:rsid w:val="001439CE"/>
    <w:rsid w:val="00143A6D"/>
    <w:rsid w:val="00144867"/>
    <w:rsid w:val="00147AF1"/>
    <w:rsid w:val="00151281"/>
    <w:rsid w:val="00152794"/>
    <w:rsid w:val="00153E18"/>
    <w:rsid w:val="0015485B"/>
    <w:rsid w:val="00154959"/>
    <w:rsid w:val="00154CB5"/>
    <w:rsid w:val="00156472"/>
    <w:rsid w:val="00161016"/>
    <w:rsid w:val="001626C0"/>
    <w:rsid w:val="0016276C"/>
    <w:rsid w:val="00162925"/>
    <w:rsid w:val="00162AEE"/>
    <w:rsid w:val="001643CA"/>
    <w:rsid w:val="00164439"/>
    <w:rsid w:val="0016459A"/>
    <w:rsid w:val="001659AC"/>
    <w:rsid w:val="00166A53"/>
    <w:rsid w:val="001710FF"/>
    <w:rsid w:val="0017296A"/>
    <w:rsid w:val="001736B1"/>
    <w:rsid w:val="001778C1"/>
    <w:rsid w:val="00180613"/>
    <w:rsid w:val="00181C08"/>
    <w:rsid w:val="001821E2"/>
    <w:rsid w:val="001823BC"/>
    <w:rsid w:val="001850FC"/>
    <w:rsid w:val="00190838"/>
    <w:rsid w:val="001908E7"/>
    <w:rsid w:val="00190B75"/>
    <w:rsid w:val="001911FF"/>
    <w:rsid w:val="001917E0"/>
    <w:rsid w:val="0019301D"/>
    <w:rsid w:val="00196374"/>
    <w:rsid w:val="00196526"/>
    <w:rsid w:val="0019691B"/>
    <w:rsid w:val="0019779A"/>
    <w:rsid w:val="00197B8C"/>
    <w:rsid w:val="001A190C"/>
    <w:rsid w:val="001A1BB9"/>
    <w:rsid w:val="001A1D09"/>
    <w:rsid w:val="001A2620"/>
    <w:rsid w:val="001A3149"/>
    <w:rsid w:val="001A367D"/>
    <w:rsid w:val="001A393E"/>
    <w:rsid w:val="001A3CAF"/>
    <w:rsid w:val="001A3DC4"/>
    <w:rsid w:val="001A467A"/>
    <w:rsid w:val="001A4CC5"/>
    <w:rsid w:val="001A58FE"/>
    <w:rsid w:val="001A5C7B"/>
    <w:rsid w:val="001A5FE8"/>
    <w:rsid w:val="001A6BA4"/>
    <w:rsid w:val="001B021D"/>
    <w:rsid w:val="001B08C1"/>
    <w:rsid w:val="001B0A8E"/>
    <w:rsid w:val="001B1DE4"/>
    <w:rsid w:val="001B3276"/>
    <w:rsid w:val="001B34A0"/>
    <w:rsid w:val="001B34FA"/>
    <w:rsid w:val="001B5C52"/>
    <w:rsid w:val="001B5E20"/>
    <w:rsid w:val="001B6731"/>
    <w:rsid w:val="001B6E32"/>
    <w:rsid w:val="001B714E"/>
    <w:rsid w:val="001C08C2"/>
    <w:rsid w:val="001C0D39"/>
    <w:rsid w:val="001C1DAF"/>
    <w:rsid w:val="001C2425"/>
    <w:rsid w:val="001C31AB"/>
    <w:rsid w:val="001C3470"/>
    <w:rsid w:val="001C44DD"/>
    <w:rsid w:val="001C4633"/>
    <w:rsid w:val="001C4EE2"/>
    <w:rsid w:val="001C7621"/>
    <w:rsid w:val="001C7B8B"/>
    <w:rsid w:val="001C7DF4"/>
    <w:rsid w:val="001C7F03"/>
    <w:rsid w:val="001D28B9"/>
    <w:rsid w:val="001D2D7E"/>
    <w:rsid w:val="001D39A2"/>
    <w:rsid w:val="001D638D"/>
    <w:rsid w:val="001D668C"/>
    <w:rsid w:val="001D6F33"/>
    <w:rsid w:val="001D70B1"/>
    <w:rsid w:val="001D715D"/>
    <w:rsid w:val="001D77F0"/>
    <w:rsid w:val="001D7C6E"/>
    <w:rsid w:val="001D7F93"/>
    <w:rsid w:val="001E015D"/>
    <w:rsid w:val="001E0420"/>
    <w:rsid w:val="001E2324"/>
    <w:rsid w:val="001E37D7"/>
    <w:rsid w:val="001E402A"/>
    <w:rsid w:val="001E440E"/>
    <w:rsid w:val="001E4D0B"/>
    <w:rsid w:val="001E507C"/>
    <w:rsid w:val="001E5124"/>
    <w:rsid w:val="001E63CB"/>
    <w:rsid w:val="001E6CE2"/>
    <w:rsid w:val="001E7C6B"/>
    <w:rsid w:val="001E7DD5"/>
    <w:rsid w:val="001F1B3D"/>
    <w:rsid w:val="001F22FC"/>
    <w:rsid w:val="001F2A05"/>
    <w:rsid w:val="001F381E"/>
    <w:rsid w:val="001F5DEB"/>
    <w:rsid w:val="001F615D"/>
    <w:rsid w:val="001F64A3"/>
    <w:rsid w:val="001F77F5"/>
    <w:rsid w:val="00200694"/>
    <w:rsid w:val="002015CF"/>
    <w:rsid w:val="00203456"/>
    <w:rsid w:val="00203EFB"/>
    <w:rsid w:val="002047DE"/>
    <w:rsid w:val="0020576D"/>
    <w:rsid w:val="00206082"/>
    <w:rsid w:val="002063C6"/>
    <w:rsid w:val="002072A3"/>
    <w:rsid w:val="0020750C"/>
    <w:rsid w:val="002078EC"/>
    <w:rsid w:val="00207AFE"/>
    <w:rsid w:val="00210943"/>
    <w:rsid w:val="002118EE"/>
    <w:rsid w:val="00213928"/>
    <w:rsid w:val="00215D7B"/>
    <w:rsid w:val="002172FE"/>
    <w:rsid w:val="002213A2"/>
    <w:rsid w:val="0022169F"/>
    <w:rsid w:val="00221D68"/>
    <w:rsid w:val="00221E73"/>
    <w:rsid w:val="002220CF"/>
    <w:rsid w:val="00222715"/>
    <w:rsid w:val="002233C2"/>
    <w:rsid w:val="00223C69"/>
    <w:rsid w:val="00223DCA"/>
    <w:rsid w:val="00223F64"/>
    <w:rsid w:val="0022447B"/>
    <w:rsid w:val="00224D71"/>
    <w:rsid w:val="002250E6"/>
    <w:rsid w:val="002250FD"/>
    <w:rsid w:val="0022609A"/>
    <w:rsid w:val="00226D8D"/>
    <w:rsid w:val="00226F54"/>
    <w:rsid w:val="0023055C"/>
    <w:rsid w:val="00230664"/>
    <w:rsid w:val="00231B40"/>
    <w:rsid w:val="00233229"/>
    <w:rsid w:val="002332D1"/>
    <w:rsid w:val="00233CD2"/>
    <w:rsid w:val="002344ED"/>
    <w:rsid w:val="00235ADE"/>
    <w:rsid w:val="00236E89"/>
    <w:rsid w:val="00237CC6"/>
    <w:rsid w:val="00240B81"/>
    <w:rsid w:val="00241E49"/>
    <w:rsid w:val="00242376"/>
    <w:rsid w:val="00242A61"/>
    <w:rsid w:val="00242EAD"/>
    <w:rsid w:val="00242ED9"/>
    <w:rsid w:val="00242F42"/>
    <w:rsid w:val="002430FB"/>
    <w:rsid w:val="00243F05"/>
    <w:rsid w:val="00244408"/>
    <w:rsid w:val="00244C8E"/>
    <w:rsid w:val="00245087"/>
    <w:rsid w:val="00245DE1"/>
    <w:rsid w:val="002471C2"/>
    <w:rsid w:val="00247749"/>
    <w:rsid w:val="0024792D"/>
    <w:rsid w:val="00247AF4"/>
    <w:rsid w:val="00250581"/>
    <w:rsid w:val="00250BFC"/>
    <w:rsid w:val="00252F1A"/>
    <w:rsid w:val="00253D09"/>
    <w:rsid w:val="002540BD"/>
    <w:rsid w:val="00255776"/>
    <w:rsid w:val="00255D27"/>
    <w:rsid w:val="00256BFA"/>
    <w:rsid w:val="002570FB"/>
    <w:rsid w:val="00261409"/>
    <w:rsid w:val="0026185A"/>
    <w:rsid w:val="00262A92"/>
    <w:rsid w:val="00263658"/>
    <w:rsid w:val="00263740"/>
    <w:rsid w:val="0026476D"/>
    <w:rsid w:val="0026515B"/>
    <w:rsid w:val="00266786"/>
    <w:rsid w:val="002667D8"/>
    <w:rsid w:val="00266F4D"/>
    <w:rsid w:val="002670B3"/>
    <w:rsid w:val="00270BA5"/>
    <w:rsid w:val="00270EC6"/>
    <w:rsid w:val="00271838"/>
    <w:rsid w:val="002732B4"/>
    <w:rsid w:val="00274906"/>
    <w:rsid w:val="00275EC5"/>
    <w:rsid w:val="002773DD"/>
    <w:rsid w:val="00280FC7"/>
    <w:rsid w:val="0028330F"/>
    <w:rsid w:val="00284222"/>
    <w:rsid w:val="00284E3A"/>
    <w:rsid w:val="00287B30"/>
    <w:rsid w:val="00287CD6"/>
    <w:rsid w:val="00290C5C"/>
    <w:rsid w:val="00292647"/>
    <w:rsid w:val="0029268B"/>
    <w:rsid w:val="00293543"/>
    <w:rsid w:val="002941B8"/>
    <w:rsid w:val="00294736"/>
    <w:rsid w:val="00294DBC"/>
    <w:rsid w:val="0029710E"/>
    <w:rsid w:val="00297245"/>
    <w:rsid w:val="00297964"/>
    <w:rsid w:val="002A00F6"/>
    <w:rsid w:val="002A0723"/>
    <w:rsid w:val="002A1CBE"/>
    <w:rsid w:val="002A1D0B"/>
    <w:rsid w:val="002A6F27"/>
    <w:rsid w:val="002B10C3"/>
    <w:rsid w:val="002B16F3"/>
    <w:rsid w:val="002B1764"/>
    <w:rsid w:val="002B1E18"/>
    <w:rsid w:val="002B2C35"/>
    <w:rsid w:val="002B2FEC"/>
    <w:rsid w:val="002B33B7"/>
    <w:rsid w:val="002B4BB6"/>
    <w:rsid w:val="002B4E26"/>
    <w:rsid w:val="002B4F7E"/>
    <w:rsid w:val="002B57AA"/>
    <w:rsid w:val="002B6435"/>
    <w:rsid w:val="002C034F"/>
    <w:rsid w:val="002C03A3"/>
    <w:rsid w:val="002C0484"/>
    <w:rsid w:val="002C124F"/>
    <w:rsid w:val="002C14C3"/>
    <w:rsid w:val="002C173E"/>
    <w:rsid w:val="002C24D3"/>
    <w:rsid w:val="002C3A42"/>
    <w:rsid w:val="002C7640"/>
    <w:rsid w:val="002D005A"/>
    <w:rsid w:val="002D10E6"/>
    <w:rsid w:val="002D14EB"/>
    <w:rsid w:val="002D16D6"/>
    <w:rsid w:val="002D1A7D"/>
    <w:rsid w:val="002D2CBC"/>
    <w:rsid w:val="002D2D4C"/>
    <w:rsid w:val="002D43E8"/>
    <w:rsid w:val="002D48C0"/>
    <w:rsid w:val="002D4ECC"/>
    <w:rsid w:val="002D509D"/>
    <w:rsid w:val="002D5180"/>
    <w:rsid w:val="002D567C"/>
    <w:rsid w:val="002D7273"/>
    <w:rsid w:val="002D7D13"/>
    <w:rsid w:val="002E0969"/>
    <w:rsid w:val="002E16C1"/>
    <w:rsid w:val="002E19E0"/>
    <w:rsid w:val="002E211A"/>
    <w:rsid w:val="002E287A"/>
    <w:rsid w:val="002E2A94"/>
    <w:rsid w:val="002E46DE"/>
    <w:rsid w:val="002E4D13"/>
    <w:rsid w:val="002E5164"/>
    <w:rsid w:val="002E5BB5"/>
    <w:rsid w:val="002E5FE6"/>
    <w:rsid w:val="002E6025"/>
    <w:rsid w:val="002E65D4"/>
    <w:rsid w:val="002E6E2E"/>
    <w:rsid w:val="002F0467"/>
    <w:rsid w:val="002F0B60"/>
    <w:rsid w:val="002F1005"/>
    <w:rsid w:val="002F25CA"/>
    <w:rsid w:val="002F2967"/>
    <w:rsid w:val="002F3E45"/>
    <w:rsid w:val="002F46BF"/>
    <w:rsid w:val="002F747B"/>
    <w:rsid w:val="002F7BF8"/>
    <w:rsid w:val="0030058B"/>
    <w:rsid w:val="0030137D"/>
    <w:rsid w:val="003016DA"/>
    <w:rsid w:val="00301ED4"/>
    <w:rsid w:val="003022BC"/>
    <w:rsid w:val="00302452"/>
    <w:rsid w:val="0030307D"/>
    <w:rsid w:val="00303291"/>
    <w:rsid w:val="00303762"/>
    <w:rsid w:val="00303E3A"/>
    <w:rsid w:val="003043C6"/>
    <w:rsid w:val="0030471B"/>
    <w:rsid w:val="003050E8"/>
    <w:rsid w:val="0030536E"/>
    <w:rsid w:val="0030622D"/>
    <w:rsid w:val="0030674C"/>
    <w:rsid w:val="003074A6"/>
    <w:rsid w:val="0031040E"/>
    <w:rsid w:val="00311096"/>
    <w:rsid w:val="003117BF"/>
    <w:rsid w:val="003117DA"/>
    <w:rsid w:val="0031187B"/>
    <w:rsid w:val="00313DC5"/>
    <w:rsid w:val="0031582D"/>
    <w:rsid w:val="0031677C"/>
    <w:rsid w:val="00317FA7"/>
    <w:rsid w:val="003204BA"/>
    <w:rsid w:val="00321A46"/>
    <w:rsid w:val="0032252B"/>
    <w:rsid w:val="00323E1F"/>
    <w:rsid w:val="0032452C"/>
    <w:rsid w:val="0032615F"/>
    <w:rsid w:val="003267CC"/>
    <w:rsid w:val="00326BFA"/>
    <w:rsid w:val="00326C64"/>
    <w:rsid w:val="003312B8"/>
    <w:rsid w:val="00331B99"/>
    <w:rsid w:val="00331E4D"/>
    <w:rsid w:val="00333598"/>
    <w:rsid w:val="00333A66"/>
    <w:rsid w:val="003364CE"/>
    <w:rsid w:val="003371E7"/>
    <w:rsid w:val="0033741C"/>
    <w:rsid w:val="00342694"/>
    <w:rsid w:val="00343461"/>
    <w:rsid w:val="003434FB"/>
    <w:rsid w:val="00344668"/>
    <w:rsid w:val="00344B97"/>
    <w:rsid w:val="00345EA5"/>
    <w:rsid w:val="00347718"/>
    <w:rsid w:val="003479C1"/>
    <w:rsid w:val="00354677"/>
    <w:rsid w:val="003556C3"/>
    <w:rsid w:val="00356084"/>
    <w:rsid w:val="0035726F"/>
    <w:rsid w:val="003605A3"/>
    <w:rsid w:val="00360678"/>
    <w:rsid w:val="003614CF"/>
    <w:rsid w:val="00362B24"/>
    <w:rsid w:val="00362D91"/>
    <w:rsid w:val="00362DC3"/>
    <w:rsid w:val="00365011"/>
    <w:rsid w:val="003651BB"/>
    <w:rsid w:val="003670CC"/>
    <w:rsid w:val="00367A54"/>
    <w:rsid w:val="00367E6F"/>
    <w:rsid w:val="00370129"/>
    <w:rsid w:val="00370279"/>
    <w:rsid w:val="003708B3"/>
    <w:rsid w:val="00371696"/>
    <w:rsid w:val="00373489"/>
    <w:rsid w:val="00373831"/>
    <w:rsid w:val="00374765"/>
    <w:rsid w:val="00376120"/>
    <w:rsid w:val="00376F95"/>
    <w:rsid w:val="00380821"/>
    <w:rsid w:val="003814A2"/>
    <w:rsid w:val="00381699"/>
    <w:rsid w:val="00382061"/>
    <w:rsid w:val="00382C19"/>
    <w:rsid w:val="003836CA"/>
    <w:rsid w:val="00383D07"/>
    <w:rsid w:val="003841CC"/>
    <w:rsid w:val="00385F20"/>
    <w:rsid w:val="00387DD6"/>
    <w:rsid w:val="003902AC"/>
    <w:rsid w:val="0039165C"/>
    <w:rsid w:val="00392A82"/>
    <w:rsid w:val="00393921"/>
    <w:rsid w:val="00395153"/>
    <w:rsid w:val="00395701"/>
    <w:rsid w:val="003960E7"/>
    <w:rsid w:val="003961E2"/>
    <w:rsid w:val="00396D00"/>
    <w:rsid w:val="003A187B"/>
    <w:rsid w:val="003A22C7"/>
    <w:rsid w:val="003A33EB"/>
    <w:rsid w:val="003A6C8B"/>
    <w:rsid w:val="003A6CDC"/>
    <w:rsid w:val="003B1FCE"/>
    <w:rsid w:val="003B2D4C"/>
    <w:rsid w:val="003B321A"/>
    <w:rsid w:val="003B3C58"/>
    <w:rsid w:val="003B3CEE"/>
    <w:rsid w:val="003B43BC"/>
    <w:rsid w:val="003B47EA"/>
    <w:rsid w:val="003B62A3"/>
    <w:rsid w:val="003B63AA"/>
    <w:rsid w:val="003B6B1A"/>
    <w:rsid w:val="003B7131"/>
    <w:rsid w:val="003B7A78"/>
    <w:rsid w:val="003C029C"/>
    <w:rsid w:val="003C113E"/>
    <w:rsid w:val="003C1305"/>
    <w:rsid w:val="003C15AA"/>
    <w:rsid w:val="003C15BB"/>
    <w:rsid w:val="003C1D72"/>
    <w:rsid w:val="003C1DC6"/>
    <w:rsid w:val="003C1E0F"/>
    <w:rsid w:val="003C2AE6"/>
    <w:rsid w:val="003C6030"/>
    <w:rsid w:val="003C69F4"/>
    <w:rsid w:val="003D257B"/>
    <w:rsid w:val="003D2A39"/>
    <w:rsid w:val="003D3440"/>
    <w:rsid w:val="003D457F"/>
    <w:rsid w:val="003D4735"/>
    <w:rsid w:val="003D4FD3"/>
    <w:rsid w:val="003D72B7"/>
    <w:rsid w:val="003D755C"/>
    <w:rsid w:val="003D75BF"/>
    <w:rsid w:val="003E0095"/>
    <w:rsid w:val="003E07A1"/>
    <w:rsid w:val="003E1DF0"/>
    <w:rsid w:val="003E28F8"/>
    <w:rsid w:val="003E2902"/>
    <w:rsid w:val="003E2A1B"/>
    <w:rsid w:val="003E2A3A"/>
    <w:rsid w:val="003E301D"/>
    <w:rsid w:val="003E3440"/>
    <w:rsid w:val="003E3477"/>
    <w:rsid w:val="003E3A73"/>
    <w:rsid w:val="003E4415"/>
    <w:rsid w:val="003E462C"/>
    <w:rsid w:val="003E49B2"/>
    <w:rsid w:val="003E4ABF"/>
    <w:rsid w:val="003E539F"/>
    <w:rsid w:val="003E5ACA"/>
    <w:rsid w:val="003E5E61"/>
    <w:rsid w:val="003E5FF3"/>
    <w:rsid w:val="003E72DB"/>
    <w:rsid w:val="003E7DE5"/>
    <w:rsid w:val="003F00B0"/>
    <w:rsid w:val="003F0404"/>
    <w:rsid w:val="003F0C8B"/>
    <w:rsid w:val="003F1A8C"/>
    <w:rsid w:val="003F6315"/>
    <w:rsid w:val="003F71E3"/>
    <w:rsid w:val="003F751D"/>
    <w:rsid w:val="00400395"/>
    <w:rsid w:val="004007A3"/>
    <w:rsid w:val="0040097B"/>
    <w:rsid w:val="00400B34"/>
    <w:rsid w:val="00403E34"/>
    <w:rsid w:val="0040412A"/>
    <w:rsid w:val="00404DFF"/>
    <w:rsid w:val="004059D3"/>
    <w:rsid w:val="00405ABE"/>
    <w:rsid w:val="00405E63"/>
    <w:rsid w:val="00407113"/>
    <w:rsid w:val="004077B2"/>
    <w:rsid w:val="00410277"/>
    <w:rsid w:val="00411A12"/>
    <w:rsid w:val="004122BC"/>
    <w:rsid w:val="00412EF6"/>
    <w:rsid w:val="00413783"/>
    <w:rsid w:val="0041565E"/>
    <w:rsid w:val="0041585C"/>
    <w:rsid w:val="00415DFB"/>
    <w:rsid w:val="00415F7A"/>
    <w:rsid w:val="004166C7"/>
    <w:rsid w:val="004168AF"/>
    <w:rsid w:val="00420823"/>
    <w:rsid w:val="00422230"/>
    <w:rsid w:val="00422943"/>
    <w:rsid w:val="00422EDC"/>
    <w:rsid w:val="00423575"/>
    <w:rsid w:val="004239E2"/>
    <w:rsid w:val="00423B74"/>
    <w:rsid w:val="00424471"/>
    <w:rsid w:val="004245DE"/>
    <w:rsid w:val="00425A7E"/>
    <w:rsid w:val="00427E82"/>
    <w:rsid w:val="00430DFE"/>
    <w:rsid w:val="0043264E"/>
    <w:rsid w:val="00434E05"/>
    <w:rsid w:val="004359BA"/>
    <w:rsid w:val="00437876"/>
    <w:rsid w:val="00437FF8"/>
    <w:rsid w:val="00440412"/>
    <w:rsid w:val="004408F7"/>
    <w:rsid w:val="00441458"/>
    <w:rsid w:val="0044197C"/>
    <w:rsid w:val="00441EB3"/>
    <w:rsid w:val="004447E7"/>
    <w:rsid w:val="00445277"/>
    <w:rsid w:val="00445A1C"/>
    <w:rsid w:val="00446FB9"/>
    <w:rsid w:val="00453BB0"/>
    <w:rsid w:val="00454C8E"/>
    <w:rsid w:val="00456907"/>
    <w:rsid w:val="00457EC3"/>
    <w:rsid w:val="00460C3F"/>
    <w:rsid w:val="00460E79"/>
    <w:rsid w:val="00460FF4"/>
    <w:rsid w:val="004612AC"/>
    <w:rsid w:val="0046165D"/>
    <w:rsid w:val="004630C2"/>
    <w:rsid w:val="0046321C"/>
    <w:rsid w:val="00463BB7"/>
    <w:rsid w:val="00463D86"/>
    <w:rsid w:val="00463E9B"/>
    <w:rsid w:val="00464E10"/>
    <w:rsid w:val="00467AD9"/>
    <w:rsid w:val="00467CC1"/>
    <w:rsid w:val="00467DCA"/>
    <w:rsid w:val="00470AD4"/>
    <w:rsid w:val="00471F50"/>
    <w:rsid w:val="00474075"/>
    <w:rsid w:val="0047486B"/>
    <w:rsid w:val="00474884"/>
    <w:rsid w:val="00475577"/>
    <w:rsid w:val="00480EE7"/>
    <w:rsid w:val="00481B84"/>
    <w:rsid w:val="0048432D"/>
    <w:rsid w:val="00486997"/>
    <w:rsid w:val="00486E89"/>
    <w:rsid w:val="004870E9"/>
    <w:rsid w:val="004904DF"/>
    <w:rsid w:val="00490A10"/>
    <w:rsid w:val="00490F00"/>
    <w:rsid w:val="0049261B"/>
    <w:rsid w:val="00493180"/>
    <w:rsid w:val="00493267"/>
    <w:rsid w:val="00493D64"/>
    <w:rsid w:val="00494776"/>
    <w:rsid w:val="00494A64"/>
    <w:rsid w:val="00495141"/>
    <w:rsid w:val="00497135"/>
    <w:rsid w:val="00497168"/>
    <w:rsid w:val="00497336"/>
    <w:rsid w:val="004973E8"/>
    <w:rsid w:val="004A0949"/>
    <w:rsid w:val="004A252F"/>
    <w:rsid w:val="004A37ED"/>
    <w:rsid w:val="004A5DBE"/>
    <w:rsid w:val="004A6200"/>
    <w:rsid w:val="004A74A2"/>
    <w:rsid w:val="004A7AE8"/>
    <w:rsid w:val="004B0B0F"/>
    <w:rsid w:val="004B0EDD"/>
    <w:rsid w:val="004B3C51"/>
    <w:rsid w:val="004B554C"/>
    <w:rsid w:val="004B5ACB"/>
    <w:rsid w:val="004B5EAB"/>
    <w:rsid w:val="004B6170"/>
    <w:rsid w:val="004B694F"/>
    <w:rsid w:val="004B72A1"/>
    <w:rsid w:val="004B78A6"/>
    <w:rsid w:val="004B7C7C"/>
    <w:rsid w:val="004C0A76"/>
    <w:rsid w:val="004C0C25"/>
    <w:rsid w:val="004C23A9"/>
    <w:rsid w:val="004C3088"/>
    <w:rsid w:val="004C5CCA"/>
    <w:rsid w:val="004C6300"/>
    <w:rsid w:val="004C6E09"/>
    <w:rsid w:val="004D0930"/>
    <w:rsid w:val="004D1783"/>
    <w:rsid w:val="004D28CC"/>
    <w:rsid w:val="004D2A36"/>
    <w:rsid w:val="004D2F04"/>
    <w:rsid w:val="004D3FDA"/>
    <w:rsid w:val="004D570E"/>
    <w:rsid w:val="004D63CF"/>
    <w:rsid w:val="004D773C"/>
    <w:rsid w:val="004E05C5"/>
    <w:rsid w:val="004E0C64"/>
    <w:rsid w:val="004E1549"/>
    <w:rsid w:val="004E2FC6"/>
    <w:rsid w:val="004E3D9F"/>
    <w:rsid w:val="004E3F7E"/>
    <w:rsid w:val="004E45C5"/>
    <w:rsid w:val="004E485B"/>
    <w:rsid w:val="004E52DF"/>
    <w:rsid w:val="004E5603"/>
    <w:rsid w:val="004E5B95"/>
    <w:rsid w:val="004E67A6"/>
    <w:rsid w:val="004F0E7C"/>
    <w:rsid w:val="004F1E78"/>
    <w:rsid w:val="004F2365"/>
    <w:rsid w:val="004F2500"/>
    <w:rsid w:val="004F2EE8"/>
    <w:rsid w:val="004F3585"/>
    <w:rsid w:val="004F36F0"/>
    <w:rsid w:val="004F3C03"/>
    <w:rsid w:val="004F4120"/>
    <w:rsid w:val="004F4D62"/>
    <w:rsid w:val="004F5D3E"/>
    <w:rsid w:val="004F636C"/>
    <w:rsid w:val="004F734B"/>
    <w:rsid w:val="004F76F7"/>
    <w:rsid w:val="00500448"/>
    <w:rsid w:val="00500A6B"/>
    <w:rsid w:val="005021F7"/>
    <w:rsid w:val="00502D99"/>
    <w:rsid w:val="005033DC"/>
    <w:rsid w:val="00504323"/>
    <w:rsid w:val="00504DF1"/>
    <w:rsid w:val="00504F25"/>
    <w:rsid w:val="00505CDD"/>
    <w:rsid w:val="00505E3B"/>
    <w:rsid w:val="0050670D"/>
    <w:rsid w:val="00507A52"/>
    <w:rsid w:val="0051007F"/>
    <w:rsid w:val="0051257C"/>
    <w:rsid w:val="0051291F"/>
    <w:rsid w:val="00512B99"/>
    <w:rsid w:val="00516C4C"/>
    <w:rsid w:val="00517498"/>
    <w:rsid w:val="00522CCB"/>
    <w:rsid w:val="00524567"/>
    <w:rsid w:val="0053158B"/>
    <w:rsid w:val="00531CAF"/>
    <w:rsid w:val="00532A7B"/>
    <w:rsid w:val="005338AC"/>
    <w:rsid w:val="005341C1"/>
    <w:rsid w:val="0053530F"/>
    <w:rsid w:val="0053590A"/>
    <w:rsid w:val="00535AE5"/>
    <w:rsid w:val="00536101"/>
    <w:rsid w:val="00536C19"/>
    <w:rsid w:val="00537444"/>
    <w:rsid w:val="00537690"/>
    <w:rsid w:val="0054043A"/>
    <w:rsid w:val="0054090B"/>
    <w:rsid w:val="00541866"/>
    <w:rsid w:val="00541C55"/>
    <w:rsid w:val="00542DB6"/>
    <w:rsid w:val="00543F9E"/>
    <w:rsid w:val="005447A7"/>
    <w:rsid w:val="0054547F"/>
    <w:rsid w:val="005501AC"/>
    <w:rsid w:val="0055023C"/>
    <w:rsid w:val="00550491"/>
    <w:rsid w:val="00550858"/>
    <w:rsid w:val="00550ECF"/>
    <w:rsid w:val="00551586"/>
    <w:rsid w:val="00551883"/>
    <w:rsid w:val="00551E0F"/>
    <w:rsid w:val="005524A3"/>
    <w:rsid w:val="00552B62"/>
    <w:rsid w:val="00552D47"/>
    <w:rsid w:val="005547A2"/>
    <w:rsid w:val="0055655A"/>
    <w:rsid w:val="00556A0B"/>
    <w:rsid w:val="00556BAA"/>
    <w:rsid w:val="0055734D"/>
    <w:rsid w:val="005575B5"/>
    <w:rsid w:val="00562311"/>
    <w:rsid w:val="00563B2D"/>
    <w:rsid w:val="00565194"/>
    <w:rsid w:val="005654E4"/>
    <w:rsid w:val="00566851"/>
    <w:rsid w:val="00567445"/>
    <w:rsid w:val="005679B7"/>
    <w:rsid w:val="00570C2E"/>
    <w:rsid w:val="005720AE"/>
    <w:rsid w:val="005723FB"/>
    <w:rsid w:val="00572D13"/>
    <w:rsid w:val="005734B8"/>
    <w:rsid w:val="00573716"/>
    <w:rsid w:val="00573A10"/>
    <w:rsid w:val="00573FDF"/>
    <w:rsid w:val="005757E7"/>
    <w:rsid w:val="00575F94"/>
    <w:rsid w:val="005761A3"/>
    <w:rsid w:val="005765C4"/>
    <w:rsid w:val="005772ED"/>
    <w:rsid w:val="00577329"/>
    <w:rsid w:val="005774BC"/>
    <w:rsid w:val="0057794F"/>
    <w:rsid w:val="00577F07"/>
    <w:rsid w:val="005808C5"/>
    <w:rsid w:val="00580DF6"/>
    <w:rsid w:val="00581C1B"/>
    <w:rsid w:val="00583CA6"/>
    <w:rsid w:val="005842FE"/>
    <w:rsid w:val="00584B45"/>
    <w:rsid w:val="005877AC"/>
    <w:rsid w:val="00590A98"/>
    <w:rsid w:val="005911B6"/>
    <w:rsid w:val="005911FC"/>
    <w:rsid w:val="00593676"/>
    <w:rsid w:val="005937BE"/>
    <w:rsid w:val="00594F64"/>
    <w:rsid w:val="00595BBC"/>
    <w:rsid w:val="005963B0"/>
    <w:rsid w:val="00597B57"/>
    <w:rsid w:val="005A1034"/>
    <w:rsid w:val="005A1B7B"/>
    <w:rsid w:val="005A3843"/>
    <w:rsid w:val="005A5AA8"/>
    <w:rsid w:val="005A67CC"/>
    <w:rsid w:val="005A7269"/>
    <w:rsid w:val="005A7A29"/>
    <w:rsid w:val="005B1D17"/>
    <w:rsid w:val="005B1E9F"/>
    <w:rsid w:val="005B21BA"/>
    <w:rsid w:val="005B23AE"/>
    <w:rsid w:val="005B327E"/>
    <w:rsid w:val="005B38E7"/>
    <w:rsid w:val="005B4395"/>
    <w:rsid w:val="005B5A2F"/>
    <w:rsid w:val="005C0654"/>
    <w:rsid w:val="005C2338"/>
    <w:rsid w:val="005C263A"/>
    <w:rsid w:val="005C267A"/>
    <w:rsid w:val="005C3478"/>
    <w:rsid w:val="005C4A61"/>
    <w:rsid w:val="005C4E41"/>
    <w:rsid w:val="005C5392"/>
    <w:rsid w:val="005C7360"/>
    <w:rsid w:val="005C73C3"/>
    <w:rsid w:val="005D0154"/>
    <w:rsid w:val="005D0296"/>
    <w:rsid w:val="005D09FA"/>
    <w:rsid w:val="005D0ED4"/>
    <w:rsid w:val="005D313B"/>
    <w:rsid w:val="005D56FE"/>
    <w:rsid w:val="005D6117"/>
    <w:rsid w:val="005D6361"/>
    <w:rsid w:val="005D6BAC"/>
    <w:rsid w:val="005D7271"/>
    <w:rsid w:val="005D7882"/>
    <w:rsid w:val="005E0F4F"/>
    <w:rsid w:val="005E118E"/>
    <w:rsid w:val="005E24B0"/>
    <w:rsid w:val="005E272C"/>
    <w:rsid w:val="005E3ABE"/>
    <w:rsid w:val="005E3D4A"/>
    <w:rsid w:val="005E5437"/>
    <w:rsid w:val="005E576F"/>
    <w:rsid w:val="005E75E6"/>
    <w:rsid w:val="005F1C5D"/>
    <w:rsid w:val="005F2348"/>
    <w:rsid w:val="005F31B8"/>
    <w:rsid w:val="005F4186"/>
    <w:rsid w:val="005F5330"/>
    <w:rsid w:val="005F5782"/>
    <w:rsid w:val="005F6F66"/>
    <w:rsid w:val="005F7BDD"/>
    <w:rsid w:val="00600059"/>
    <w:rsid w:val="00600FAC"/>
    <w:rsid w:val="0060127A"/>
    <w:rsid w:val="006018FC"/>
    <w:rsid w:val="00602708"/>
    <w:rsid w:val="00602CF6"/>
    <w:rsid w:val="00603086"/>
    <w:rsid w:val="0060310B"/>
    <w:rsid w:val="00604D2E"/>
    <w:rsid w:val="0060722B"/>
    <w:rsid w:val="0060785A"/>
    <w:rsid w:val="00607CCD"/>
    <w:rsid w:val="00610C7C"/>
    <w:rsid w:val="006118C9"/>
    <w:rsid w:val="00612476"/>
    <w:rsid w:val="00612A6E"/>
    <w:rsid w:val="00614617"/>
    <w:rsid w:val="00615A67"/>
    <w:rsid w:val="00617032"/>
    <w:rsid w:val="00620238"/>
    <w:rsid w:val="006212FA"/>
    <w:rsid w:val="0062145E"/>
    <w:rsid w:val="006218FA"/>
    <w:rsid w:val="00621D7B"/>
    <w:rsid w:val="00622920"/>
    <w:rsid w:val="0062296F"/>
    <w:rsid w:val="006233CC"/>
    <w:rsid w:val="00624D5E"/>
    <w:rsid w:val="0062669B"/>
    <w:rsid w:val="006279CF"/>
    <w:rsid w:val="006317BD"/>
    <w:rsid w:val="00631ACB"/>
    <w:rsid w:val="006357C1"/>
    <w:rsid w:val="006364A5"/>
    <w:rsid w:val="00637350"/>
    <w:rsid w:val="006377F4"/>
    <w:rsid w:val="00640A09"/>
    <w:rsid w:val="00641898"/>
    <w:rsid w:val="00641B46"/>
    <w:rsid w:val="00642722"/>
    <w:rsid w:val="00642881"/>
    <w:rsid w:val="006437B2"/>
    <w:rsid w:val="006456CF"/>
    <w:rsid w:val="00645ACD"/>
    <w:rsid w:val="00645F35"/>
    <w:rsid w:val="00646C6F"/>
    <w:rsid w:val="00650E1C"/>
    <w:rsid w:val="006523FE"/>
    <w:rsid w:val="00653823"/>
    <w:rsid w:val="00654272"/>
    <w:rsid w:val="006561BD"/>
    <w:rsid w:val="00657096"/>
    <w:rsid w:val="0065730C"/>
    <w:rsid w:val="0065792D"/>
    <w:rsid w:val="00657DD3"/>
    <w:rsid w:val="006619FD"/>
    <w:rsid w:val="0066346A"/>
    <w:rsid w:val="00663A33"/>
    <w:rsid w:val="006640FB"/>
    <w:rsid w:val="0066496C"/>
    <w:rsid w:val="00664A21"/>
    <w:rsid w:val="00664CC4"/>
    <w:rsid w:val="00664E56"/>
    <w:rsid w:val="0066546C"/>
    <w:rsid w:val="00665AB3"/>
    <w:rsid w:val="0066692A"/>
    <w:rsid w:val="006675D4"/>
    <w:rsid w:val="00670B3A"/>
    <w:rsid w:val="00670C65"/>
    <w:rsid w:val="00671CCD"/>
    <w:rsid w:val="006726D7"/>
    <w:rsid w:val="00672A4A"/>
    <w:rsid w:val="00673053"/>
    <w:rsid w:val="0067317A"/>
    <w:rsid w:val="00673676"/>
    <w:rsid w:val="00674D5D"/>
    <w:rsid w:val="00677795"/>
    <w:rsid w:val="00677EE6"/>
    <w:rsid w:val="006805F0"/>
    <w:rsid w:val="00680FCF"/>
    <w:rsid w:val="006820F7"/>
    <w:rsid w:val="00682FA3"/>
    <w:rsid w:val="006836B7"/>
    <w:rsid w:val="006837E7"/>
    <w:rsid w:val="00684F13"/>
    <w:rsid w:val="00685B8B"/>
    <w:rsid w:val="006906FD"/>
    <w:rsid w:val="00691B2E"/>
    <w:rsid w:val="00692CAC"/>
    <w:rsid w:val="0069385D"/>
    <w:rsid w:val="00696522"/>
    <w:rsid w:val="006973B4"/>
    <w:rsid w:val="00697BF5"/>
    <w:rsid w:val="006A0A06"/>
    <w:rsid w:val="006A101A"/>
    <w:rsid w:val="006A1060"/>
    <w:rsid w:val="006A19A7"/>
    <w:rsid w:val="006A20CD"/>
    <w:rsid w:val="006A303E"/>
    <w:rsid w:val="006A4BC1"/>
    <w:rsid w:val="006A56A2"/>
    <w:rsid w:val="006A60DD"/>
    <w:rsid w:val="006A7087"/>
    <w:rsid w:val="006A7268"/>
    <w:rsid w:val="006A73BF"/>
    <w:rsid w:val="006A76AA"/>
    <w:rsid w:val="006A7B6C"/>
    <w:rsid w:val="006B007F"/>
    <w:rsid w:val="006B2BD7"/>
    <w:rsid w:val="006B3D65"/>
    <w:rsid w:val="006B454F"/>
    <w:rsid w:val="006B4C1D"/>
    <w:rsid w:val="006B4C32"/>
    <w:rsid w:val="006B5144"/>
    <w:rsid w:val="006B5453"/>
    <w:rsid w:val="006B673E"/>
    <w:rsid w:val="006B6747"/>
    <w:rsid w:val="006B71B4"/>
    <w:rsid w:val="006B730D"/>
    <w:rsid w:val="006B7C51"/>
    <w:rsid w:val="006C285C"/>
    <w:rsid w:val="006C36B5"/>
    <w:rsid w:val="006C57C9"/>
    <w:rsid w:val="006C600C"/>
    <w:rsid w:val="006C732E"/>
    <w:rsid w:val="006D0BE2"/>
    <w:rsid w:val="006D110C"/>
    <w:rsid w:val="006D149A"/>
    <w:rsid w:val="006D3249"/>
    <w:rsid w:val="006D3CDF"/>
    <w:rsid w:val="006D4134"/>
    <w:rsid w:val="006D4B39"/>
    <w:rsid w:val="006D6749"/>
    <w:rsid w:val="006D6BD8"/>
    <w:rsid w:val="006E2115"/>
    <w:rsid w:val="006E2568"/>
    <w:rsid w:val="006E3325"/>
    <w:rsid w:val="006E3330"/>
    <w:rsid w:val="006E55B8"/>
    <w:rsid w:val="006E5951"/>
    <w:rsid w:val="006E6BAC"/>
    <w:rsid w:val="006F15BB"/>
    <w:rsid w:val="006F1A85"/>
    <w:rsid w:val="006F227D"/>
    <w:rsid w:val="006F3130"/>
    <w:rsid w:val="006F4C06"/>
    <w:rsid w:val="006F5B82"/>
    <w:rsid w:val="006F5ED5"/>
    <w:rsid w:val="006F63CC"/>
    <w:rsid w:val="006F6F8F"/>
    <w:rsid w:val="006F7364"/>
    <w:rsid w:val="006F793B"/>
    <w:rsid w:val="006F79FA"/>
    <w:rsid w:val="006F7DDB"/>
    <w:rsid w:val="007004C9"/>
    <w:rsid w:val="00701604"/>
    <w:rsid w:val="00701854"/>
    <w:rsid w:val="00701A1F"/>
    <w:rsid w:val="00701F26"/>
    <w:rsid w:val="0070295D"/>
    <w:rsid w:val="00703913"/>
    <w:rsid w:val="00703F29"/>
    <w:rsid w:val="0070434B"/>
    <w:rsid w:val="0070443D"/>
    <w:rsid w:val="0070675D"/>
    <w:rsid w:val="0070700E"/>
    <w:rsid w:val="007077DE"/>
    <w:rsid w:val="00707A54"/>
    <w:rsid w:val="00711CA4"/>
    <w:rsid w:val="00712A47"/>
    <w:rsid w:val="00712A74"/>
    <w:rsid w:val="00712DC4"/>
    <w:rsid w:val="007154BF"/>
    <w:rsid w:val="007164A5"/>
    <w:rsid w:val="0071668E"/>
    <w:rsid w:val="00717115"/>
    <w:rsid w:val="007209A7"/>
    <w:rsid w:val="00720CEC"/>
    <w:rsid w:val="00720E6D"/>
    <w:rsid w:val="0072253A"/>
    <w:rsid w:val="00723478"/>
    <w:rsid w:val="0072356E"/>
    <w:rsid w:val="00723751"/>
    <w:rsid w:val="00725AFE"/>
    <w:rsid w:val="0072698E"/>
    <w:rsid w:val="00727330"/>
    <w:rsid w:val="007273E5"/>
    <w:rsid w:val="007312EF"/>
    <w:rsid w:val="00731518"/>
    <w:rsid w:val="00731812"/>
    <w:rsid w:val="0073188C"/>
    <w:rsid w:val="007321E2"/>
    <w:rsid w:val="0073270C"/>
    <w:rsid w:val="00732F3A"/>
    <w:rsid w:val="00734313"/>
    <w:rsid w:val="00734742"/>
    <w:rsid w:val="00734844"/>
    <w:rsid w:val="00734F16"/>
    <w:rsid w:val="0073634E"/>
    <w:rsid w:val="00737801"/>
    <w:rsid w:val="007402F7"/>
    <w:rsid w:val="00742651"/>
    <w:rsid w:val="0074340C"/>
    <w:rsid w:val="00744453"/>
    <w:rsid w:val="0074619C"/>
    <w:rsid w:val="007470EC"/>
    <w:rsid w:val="0075072B"/>
    <w:rsid w:val="00751DEB"/>
    <w:rsid w:val="00754960"/>
    <w:rsid w:val="00754FDD"/>
    <w:rsid w:val="00755536"/>
    <w:rsid w:val="00755F06"/>
    <w:rsid w:val="00756470"/>
    <w:rsid w:val="00756E32"/>
    <w:rsid w:val="00757044"/>
    <w:rsid w:val="00760EB5"/>
    <w:rsid w:val="00760F88"/>
    <w:rsid w:val="00761748"/>
    <w:rsid w:val="0076259E"/>
    <w:rsid w:val="00762C69"/>
    <w:rsid w:val="00763CCD"/>
    <w:rsid w:val="007646F1"/>
    <w:rsid w:val="007668B0"/>
    <w:rsid w:val="00766C74"/>
    <w:rsid w:val="007716D5"/>
    <w:rsid w:val="007718E8"/>
    <w:rsid w:val="00771AD0"/>
    <w:rsid w:val="007723F8"/>
    <w:rsid w:val="0077243A"/>
    <w:rsid w:val="0077321D"/>
    <w:rsid w:val="007745CE"/>
    <w:rsid w:val="00775584"/>
    <w:rsid w:val="007762E7"/>
    <w:rsid w:val="00776CDA"/>
    <w:rsid w:val="00776D93"/>
    <w:rsid w:val="00780486"/>
    <w:rsid w:val="0078091C"/>
    <w:rsid w:val="00780CCA"/>
    <w:rsid w:val="00781300"/>
    <w:rsid w:val="0078134B"/>
    <w:rsid w:val="00782A40"/>
    <w:rsid w:val="00787844"/>
    <w:rsid w:val="00790248"/>
    <w:rsid w:val="00790A96"/>
    <w:rsid w:val="00790D3A"/>
    <w:rsid w:val="0079172E"/>
    <w:rsid w:val="0079268A"/>
    <w:rsid w:val="00792D95"/>
    <w:rsid w:val="007943D9"/>
    <w:rsid w:val="007949B6"/>
    <w:rsid w:val="00794BCD"/>
    <w:rsid w:val="00795415"/>
    <w:rsid w:val="00796F06"/>
    <w:rsid w:val="007973A5"/>
    <w:rsid w:val="007A1307"/>
    <w:rsid w:val="007A1F0B"/>
    <w:rsid w:val="007A2118"/>
    <w:rsid w:val="007A35BF"/>
    <w:rsid w:val="007A471F"/>
    <w:rsid w:val="007A4888"/>
    <w:rsid w:val="007A4F51"/>
    <w:rsid w:val="007A4FFE"/>
    <w:rsid w:val="007A5B1C"/>
    <w:rsid w:val="007A7D26"/>
    <w:rsid w:val="007B0058"/>
    <w:rsid w:val="007B01F0"/>
    <w:rsid w:val="007B122A"/>
    <w:rsid w:val="007B2D87"/>
    <w:rsid w:val="007B31FC"/>
    <w:rsid w:val="007B346B"/>
    <w:rsid w:val="007B3ED1"/>
    <w:rsid w:val="007B74C8"/>
    <w:rsid w:val="007C083E"/>
    <w:rsid w:val="007C2B68"/>
    <w:rsid w:val="007C3BCD"/>
    <w:rsid w:val="007C3EFF"/>
    <w:rsid w:val="007C45B8"/>
    <w:rsid w:val="007C48ED"/>
    <w:rsid w:val="007C4A73"/>
    <w:rsid w:val="007C512F"/>
    <w:rsid w:val="007C6B6D"/>
    <w:rsid w:val="007C7BBD"/>
    <w:rsid w:val="007D0628"/>
    <w:rsid w:val="007D1B12"/>
    <w:rsid w:val="007D2CD0"/>
    <w:rsid w:val="007D396F"/>
    <w:rsid w:val="007D4B25"/>
    <w:rsid w:val="007D4B38"/>
    <w:rsid w:val="007D539D"/>
    <w:rsid w:val="007D5514"/>
    <w:rsid w:val="007D5F39"/>
    <w:rsid w:val="007D714F"/>
    <w:rsid w:val="007D7AB8"/>
    <w:rsid w:val="007E1543"/>
    <w:rsid w:val="007E1B67"/>
    <w:rsid w:val="007E1EDC"/>
    <w:rsid w:val="007E61C3"/>
    <w:rsid w:val="007E6D38"/>
    <w:rsid w:val="007E7C76"/>
    <w:rsid w:val="007F05DA"/>
    <w:rsid w:val="007F1EA7"/>
    <w:rsid w:val="007F238F"/>
    <w:rsid w:val="007F3712"/>
    <w:rsid w:val="008001A8"/>
    <w:rsid w:val="008017D2"/>
    <w:rsid w:val="00801E67"/>
    <w:rsid w:val="00803235"/>
    <w:rsid w:val="00803C2F"/>
    <w:rsid w:val="00804AE8"/>
    <w:rsid w:val="00804BC8"/>
    <w:rsid w:val="00805610"/>
    <w:rsid w:val="00805AC2"/>
    <w:rsid w:val="00805BA7"/>
    <w:rsid w:val="00810D58"/>
    <w:rsid w:val="008112E5"/>
    <w:rsid w:val="00813601"/>
    <w:rsid w:val="0081437B"/>
    <w:rsid w:val="00815186"/>
    <w:rsid w:val="008151D7"/>
    <w:rsid w:val="00815242"/>
    <w:rsid w:val="0081530D"/>
    <w:rsid w:val="008155F4"/>
    <w:rsid w:val="00816718"/>
    <w:rsid w:val="00816C7C"/>
    <w:rsid w:val="00817408"/>
    <w:rsid w:val="00817632"/>
    <w:rsid w:val="00817D7F"/>
    <w:rsid w:val="00820D70"/>
    <w:rsid w:val="008216D0"/>
    <w:rsid w:val="00821974"/>
    <w:rsid w:val="008224AA"/>
    <w:rsid w:val="008225C5"/>
    <w:rsid w:val="008229C4"/>
    <w:rsid w:val="00823D46"/>
    <w:rsid w:val="008241DB"/>
    <w:rsid w:val="008245C6"/>
    <w:rsid w:val="00824B86"/>
    <w:rsid w:val="0082639F"/>
    <w:rsid w:val="00826851"/>
    <w:rsid w:val="0083113F"/>
    <w:rsid w:val="00831843"/>
    <w:rsid w:val="00832D55"/>
    <w:rsid w:val="00834066"/>
    <w:rsid w:val="00835154"/>
    <w:rsid w:val="00835356"/>
    <w:rsid w:val="008360EB"/>
    <w:rsid w:val="00837083"/>
    <w:rsid w:val="0083757A"/>
    <w:rsid w:val="00840060"/>
    <w:rsid w:val="008405E0"/>
    <w:rsid w:val="008420CC"/>
    <w:rsid w:val="00842204"/>
    <w:rsid w:val="00845B05"/>
    <w:rsid w:val="008468B3"/>
    <w:rsid w:val="008511C8"/>
    <w:rsid w:val="008515DD"/>
    <w:rsid w:val="0085224E"/>
    <w:rsid w:val="00852B57"/>
    <w:rsid w:val="00852E4A"/>
    <w:rsid w:val="00852F63"/>
    <w:rsid w:val="00854B4D"/>
    <w:rsid w:val="008574C1"/>
    <w:rsid w:val="00863D66"/>
    <w:rsid w:val="00863E82"/>
    <w:rsid w:val="00864245"/>
    <w:rsid w:val="0086488A"/>
    <w:rsid w:val="00866741"/>
    <w:rsid w:val="008675B0"/>
    <w:rsid w:val="008710F7"/>
    <w:rsid w:val="008722CB"/>
    <w:rsid w:val="0087269D"/>
    <w:rsid w:val="00872899"/>
    <w:rsid w:val="00872DDC"/>
    <w:rsid w:val="00874215"/>
    <w:rsid w:val="00875A63"/>
    <w:rsid w:val="00875D7A"/>
    <w:rsid w:val="00877F39"/>
    <w:rsid w:val="00880844"/>
    <w:rsid w:val="00880BC7"/>
    <w:rsid w:val="00881586"/>
    <w:rsid w:val="00882B64"/>
    <w:rsid w:val="00882C90"/>
    <w:rsid w:val="00884D92"/>
    <w:rsid w:val="00885316"/>
    <w:rsid w:val="0088589D"/>
    <w:rsid w:val="00891238"/>
    <w:rsid w:val="008918D2"/>
    <w:rsid w:val="008922E4"/>
    <w:rsid w:val="008924C9"/>
    <w:rsid w:val="008939C1"/>
    <w:rsid w:val="00893E20"/>
    <w:rsid w:val="00896C58"/>
    <w:rsid w:val="00896EAC"/>
    <w:rsid w:val="008977F1"/>
    <w:rsid w:val="00897FC5"/>
    <w:rsid w:val="008A033D"/>
    <w:rsid w:val="008A0B2E"/>
    <w:rsid w:val="008A0D5A"/>
    <w:rsid w:val="008A44FE"/>
    <w:rsid w:val="008A4F72"/>
    <w:rsid w:val="008A7B8E"/>
    <w:rsid w:val="008A7CDA"/>
    <w:rsid w:val="008A7ECC"/>
    <w:rsid w:val="008B004A"/>
    <w:rsid w:val="008B01DA"/>
    <w:rsid w:val="008B076E"/>
    <w:rsid w:val="008B0BC1"/>
    <w:rsid w:val="008B3D4D"/>
    <w:rsid w:val="008B4521"/>
    <w:rsid w:val="008B4BA5"/>
    <w:rsid w:val="008B4E82"/>
    <w:rsid w:val="008B5134"/>
    <w:rsid w:val="008B5A4E"/>
    <w:rsid w:val="008B602B"/>
    <w:rsid w:val="008B65A8"/>
    <w:rsid w:val="008B6B71"/>
    <w:rsid w:val="008B6FED"/>
    <w:rsid w:val="008B7605"/>
    <w:rsid w:val="008B7A34"/>
    <w:rsid w:val="008B7B21"/>
    <w:rsid w:val="008C0DE7"/>
    <w:rsid w:val="008C2724"/>
    <w:rsid w:val="008C2B56"/>
    <w:rsid w:val="008C3637"/>
    <w:rsid w:val="008C4707"/>
    <w:rsid w:val="008C4B2C"/>
    <w:rsid w:val="008C4CD9"/>
    <w:rsid w:val="008C785E"/>
    <w:rsid w:val="008D05E8"/>
    <w:rsid w:val="008D16AA"/>
    <w:rsid w:val="008D1DFE"/>
    <w:rsid w:val="008D3D76"/>
    <w:rsid w:val="008D45C2"/>
    <w:rsid w:val="008D4FCA"/>
    <w:rsid w:val="008D62CA"/>
    <w:rsid w:val="008D7E50"/>
    <w:rsid w:val="008E03B4"/>
    <w:rsid w:val="008E0789"/>
    <w:rsid w:val="008E0A9A"/>
    <w:rsid w:val="008E1FDE"/>
    <w:rsid w:val="008E30CC"/>
    <w:rsid w:val="008E34A9"/>
    <w:rsid w:val="008E6012"/>
    <w:rsid w:val="008E6409"/>
    <w:rsid w:val="008E65B1"/>
    <w:rsid w:val="008E666C"/>
    <w:rsid w:val="008F20D6"/>
    <w:rsid w:val="008F21C1"/>
    <w:rsid w:val="008F2297"/>
    <w:rsid w:val="008F27FF"/>
    <w:rsid w:val="008F30B2"/>
    <w:rsid w:val="008F39F8"/>
    <w:rsid w:val="008F4C5F"/>
    <w:rsid w:val="008F51EF"/>
    <w:rsid w:val="008F547A"/>
    <w:rsid w:val="008F5718"/>
    <w:rsid w:val="008F701E"/>
    <w:rsid w:val="0090051D"/>
    <w:rsid w:val="009012E6"/>
    <w:rsid w:val="00901493"/>
    <w:rsid w:val="00903A1F"/>
    <w:rsid w:val="00904D38"/>
    <w:rsid w:val="009050E2"/>
    <w:rsid w:val="00905DA3"/>
    <w:rsid w:val="009067B0"/>
    <w:rsid w:val="00907912"/>
    <w:rsid w:val="0091007F"/>
    <w:rsid w:val="00910D59"/>
    <w:rsid w:val="00912185"/>
    <w:rsid w:val="00913BCC"/>
    <w:rsid w:val="00914A7A"/>
    <w:rsid w:val="00915972"/>
    <w:rsid w:val="009169FD"/>
    <w:rsid w:val="00920800"/>
    <w:rsid w:val="00920CD8"/>
    <w:rsid w:val="0092151B"/>
    <w:rsid w:val="00921B75"/>
    <w:rsid w:val="00921DE5"/>
    <w:rsid w:val="00922332"/>
    <w:rsid w:val="0092501C"/>
    <w:rsid w:val="00925634"/>
    <w:rsid w:val="00927020"/>
    <w:rsid w:val="0092744B"/>
    <w:rsid w:val="00930CA5"/>
    <w:rsid w:val="0093241A"/>
    <w:rsid w:val="0093293A"/>
    <w:rsid w:val="00932A6C"/>
    <w:rsid w:val="00933824"/>
    <w:rsid w:val="009354F1"/>
    <w:rsid w:val="009370AD"/>
    <w:rsid w:val="009375BF"/>
    <w:rsid w:val="00937CCF"/>
    <w:rsid w:val="00943C64"/>
    <w:rsid w:val="009445E0"/>
    <w:rsid w:val="00946C33"/>
    <w:rsid w:val="00946E26"/>
    <w:rsid w:val="0094769B"/>
    <w:rsid w:val="00947E00"/>
    <w:rsid w:val="00950669"/>
    <w:rsid w:val="00950E90"/>
    <w:rsid w:val="00952435"/>
    <w:rsid w:val="0095343A"/>
    <w:rsid w:val="00953789"/>
    <w:rsid w:val="00955583"/>
    <w:rsid w:val="00955A16"/>
    <w:rsid w:val="00956429"/>
    <w:rsid w:val="0095697F"/>
    <w:rsid w:val="009572BD"/>
    <w:rsid w:val="009577F7"/>
    <w:rsid w:val="00960036"/>
    <w:rsid w:val="00960F22"/>
    <w:rsid w:val="00961A88"/>
    <w:rsid w:val="00961C9C"/>
    <w:rsid w:val="00963841"/>
    <w:rsid w:val="00966778"/>
    <w:rsid w:val="00967BB1"/>
    <w:rsid w:val="00971245"/>
    <w:rsid w:val="00972C81"/>
    <w:rsid w:val="00972E1D"/>
    <w:rsid w:val="00974502"/>
    <w:rsid w:val="00975A7C"/>
    <w:rsid w:val="00976199"/>
    <w:rsid w:val="00976236"/>
    <w:rsid w:val="009768A5"/>
    <w:rsid w:val="00976A83"/>
    <w:rsid w:val="00976F2A"/>
    <w:rsid w:val="00977AE8"/>
    <w:rsid w:val="00980778"/>
    <w:rsid w:val="009837C6"/>
    <w:rsid w:val="00984992"/>
    <w:rsid w:val="00984BB2"/>
    <w:rsid w:val="00986417"/>
    <w:rsid w:val="00986649"/>
    <w:rsid w:val="00986CF7"/>
    <w:rsid w:val="00987D1A"/>
    <w:rsid w:val="00990936"/>
    <w:rsid w:val="0099158D"/>
    <w:rsid w:val="0099302B"/>
    <w:rsid w:val="00993A06"/>
    <w:rsid w:val="00994760"/>
    <w:rsid w:val="0099484C"/>
    <w:rsid w:val="00996D7E"/>
    <w:rsid w:val="00997E1F"/>
    <w:rsid w:val="009A03EC"/>
    <w:rsid w:val="009A2C21"/>
    <w:rsid w:val="009A2E0A"/>
    <w:rsid w:val="009A4090"/>
    <w:rsid w:val="009A439B"/>
    <w:rsid w:val="009A5F31"/>
    <w:rsid w:val="009A6712"/>
    <w:rsid w:val="009A730F"/>
    <w:rsid w:val="009B2530"/>
    <w:rsid w:val="009B4771"/>
    <w:rsid w:val="009B47F2"/>
    <w:rsid w:val="009B5901"/>
    <w:rsid w:val="009B5A84"/>
    <w:rsid w:val="009B5F6C"/>
    <w:rsid w:val="009B72F8"/>
    <w:rsid w:val="009C1085"/>
    <w:rsid w:val="009C17E7"/>
    <w:rsid w:val="009C17FB"/>
    <w:rsid w:val="009C1D51"/>
    <w:rsid w:val="009C21FA"/>
    <w:rsid w:val="009C2AF9"/>
    <w:rsid w:val="009C3CC2"/>
    <w:rsid w:val="009C4C20"/>
    <w:rsid w:val="009C55EB"/>
    <w:rsid w:val="009C5AA1"/>
    <w:rsid w:val="009C694C"/>
    <w:rsid w:val="009C725B"/>
    <w:rsid w:val="009D1248"/>
    <w:rsid w:val="009D1CDD"/>
    <w:rsid w:val="009D2CAF"/>
    <w:rsid w:val="009D348C"/>
    <w:rsid w:val="009D3776"/>
    <w:rsid w:val="009D3C24"/>
    <w:rsid w:val="009D42AA"/>
    <w:rsid w:val="009D4999"/>
    <w:rsid w:val="009D4B4A"/>
    <w:rsid w:val="009D4BEF"/>
    <w:rsid w:val="009D4E75"/>
    <w:rsid w:val="009D66AF"/>
    <w:rsid w:val="009D73DA"/>
    <w:rsid w:val="009D743F"/>
    <w:rsid w:val="009D7767"/>
    <w:rsid w:val="009E0913"/>
    <w:rsid w:val="009E1614"/>
    <w:rsid w:val="009E357D"/>
    <w:rsid w:val="009E39F0"/>
    <w:rsid w:val="009E3A02"/>
    <w:rsid w:val="009E3AC1"/>
    <w:rsid w:val="009E3E51"/>
    <w:rsid w:val="009E46B8"/>
    <w:rsid w:val="009E53E0"/>
    <w:rsid w:val="009E5E54"/>
    <w:rsid w:val="009E6728"/>
    <w:rsid w:val="009E77C0"/>
    <w:rsid w:val="009E7A7A"/>
    <w:rsid w:val="009E7B75"/>
    <w:rsid w:val="009F01D9"/>
    <w:rsid w:val="009F187D"/>
    <w:rsid w:val="009F3DB7"/>
    <w:rsid w:val="009F4114"/>
    <w:rsid w:val="009F6830"/>
    <w:rsid w:val="009F6A10"/>
    <w:rsid w:val="009F74D5"/>
    <w:rsid w:val="00A017A0"/>
    <w:rsid w:val="00A0292A"/>
    <w:rsid w:val="00A04AAD"/>
    <w:rsid w:val="00A0553E"/>
    <w:rsid w:val="00A05CC5"/>
    <w:rsid w:val="00A076A7"/>
    <w:rsid w:val="00A07E2E"/>
    <w:rsid w:val="00A10EAD"/>
    <w:rsid w:val="00A11F7C"/>
    <w:rsid w:val="00A12198"/>
    <w:rsid w:val="00A13FA6"/>
    <w:rsid w:val="00A1491E"/>
    <w:rsid w:val="00A14F44"/>
    <w:rsid w:val="00A15289"/>
    <w:rsid w:val="00A15C4C"/>
    <w:rsid w:val="00A17452"/>
    <w:rsid w:val="00A17992"/>
    <w:rsid w:val="00A210E4"/>
    <w:rsid w:val="00A22ABC"/>
    <w:rsid w:val="00A26A04"/>
    <w:rsid w:val="00A26C70"/>
    <w:rsid w:val="00A30D2E"/>
    <w:rsid w:val="00A31EDB"/>
    <w:rsid w:val="00A329DA"/>
    <w:rsid w:val="00A33A36"/>
    <w:rsid w:val="00A3424C"/>
    <w:rsid w:val="00A34A7C"/>
    <w:rsid w:val="00A35DE3"/>
    <w:rsid w:val="00A35E52"/>
    <w:rsid w:val="00A361A3"/>
    <w:rsid w:val="00A40D96"/>
    <w:rsid w:val="00A4101F"/>
    <w:rsid w:val="00A41AF9"/>
    <w:rsid w:val="00A43F9D"/>
    <w:rsid w:val="00A46857"/>
    <w:rsid w:val="00A46E01"/>
    <w:rsid w:val="00A4740A"/>
    <w:rsid w:val="00A477F5"/>
    <w:rsid w:val="00A47C08"/>
    <w:rsid w:val="00A50AE4"/>
    <w:rsid w:val="00A51CA8"/>
    <w:rsid w:val="00A534BF"/>
    <w:rsid w:val="00A53572"/>
    <w:rsid w:val="00A54B3F"/>
    <w:rsid w:val="00A55DA3"/>
    <w:rsid w:val="00A55E06"/>
    <w:rsid w:val="00A60583"/>
    <w:rsid w:val="00A620B4"/>
    <w:rsid w:val="00A620E8"/>
    <w:rsid w:val="00A626E1"/>
    <w:rsid w:val="00A63EFA"/>
    <w:rsid w:val="00A63F0E"/>
    <w:rsid w:val="00A64F00"/>
    <w:rsid w:val="00A65B11"/>
    <w:rsid w:val="00A666C9"/>
    <w:rsid w:val="00A667B0"/>
    <w:rsid w:val="00A674E6"/>
    <w:rsid w:val="00A7170E"/>
    <w:rsid w:val="00A72810"/>
    <w:rsid w:val="00A72C38"/>
    <w:rsid w:val="00A73019"/>
    <w:rsid w:val="00A739F1"/>
    <w:rsid w:val="00A759D0"/>
    <w:rsid w:val="00A76E1E"/>
    <w:rsid w:val="00A77EA1"/>
    <w:rsid w:val="00A804DA"/>
    <w:rsid w:val="00A818F7"/>
    <w:rsid w:val="00A82CD3"/>
    <w:rsid w:val="00A834AE"/>
    <w:rsid w:val="00A84DA9"/>
    <w:rsid w:val="00A85F21"/>
    <w:rsid w:val="00A87D39"/>
    <w:rsid w:val="00A9007E"/>
    <w:rsid w:val="00A9091B"/>
    <w:rsid w:val="00A9190A"/>
    <w:rsid w:val="00A91E57"/>
    <w:rsid w:val="00A92C16"/>
    <w:rsid w:val="00A932C2"/>
    <w:rsid w:val="00A9347A"/>
    <w:rsid w:val="00A936DA"/>
    <w:rsid w:val="00A937FF"/>
    <w:rsid w:val="00A94107"/>
    <w:rsid w:val="00A95DF3"/>
    <w:rsid w:val="00A96831"/>
    <w:rsid w:val="00A97116"/>
    <w:rsid w:val="00AA045F"/>
    <w:rsid w:val="00AA2010"/>
    <w:rsid w:val="00AA2408"/>
    <w:rsid w:val="00AA288B"/>
    <w:rsid w:val="00AA45CB"/>
    <w:rsid w:val="00AA4C3F"/>
    <w:rsid w:val="00AA550C"/>
    <w:rsid w:val="00AA5B59"/>
    <w:rsid w:val="00AA617A"/>
    <w:rsid w:val="00AA7DB5"/>
    <w:rsid w:val="00AB0695"/>
    <w:rsid w:val="00AB0B0A"/>
    <w:rsid w:val="00AB0C9E"/>
    <w:rsid w:val="00AB1533"/>
    <w:rsid w:val="00AB1C2D"/>
    <w:rsid w:val="00AB26F7"/>
    <w:rsid w:val="00AB2755"/>
    <w:rsid w:val="00AB3623"/>
    <w:rsid w:val="00AB3B2F"/>
    <w:rsid w:val="00AB506D"/>
    <w:rsid w:val="00AB5A9F"/>
    <w:rsid w:val="00AB6066"/>
    <w:rsid w:val="00AB7229"/>
    <w:rsid w:val="00AB764A"/>
    <w:rsid w:val="00AC0BEB"/>
    <w:rsid w:val="00AC17AD"/>
    <w:rsid w:val="00AC1E70"/>
    <w:rsid w:val="00AC2692"/>
    <w:rsid w:val="00AC2816"/>
    <w:rsid w:val="00AC2A0A"/>
    <w:rsid w:val="00AC2F89"/>
    <w:rsid w:val="00AC382A"/>
    <w:rsid w:val="00AC49A5"/>
    <w:rsid w:val="00AC5D96"/>
    <w:rsid w:val="00AC610B"/>
    <w:rsid w:val="00AC6454"/>
    <w:rsid w:val="00AC6D16"/>
    <w:rsid w:val="00AC784F"/>
    <w:rsid w:val="00AD1DDD"/>
    <w:rsid w:val="00AD1FD3"/>
    <w:rsid w:val="00AD5281"/>
    <w:rsid w:val="00AD5877"/>
    <w:rsid w:val="00AD72A0"/>
    <w:rsid w:val="00AE125D"/>
    <w:rsid w:val="00AE45EC"/>
    <w:rsid w:val="00AE560F"/>
    <w:rsid w:val="00AE5C8A"/>
    <w:rsid w:val="00AF0FC8"/>
    <w:rsid w:val="00AF14ED"/>
    <w:rsid w:val="00AF21EB"/>
    <w:rsid w:val="00AF28B1"/>
    <w:rsid w:val="00AF2B34"/>
    <w:rsid w:val="00AF2BDB"/>
    <w:rsid w:val="00AF3546"/>
    <w:rsid w:val="00AF539D"/>
    <w:rsid w:val="00AF69D4"/>
    <w:rsid w:val="00B01567"/>
    <w:rsid w:val="00B01925"/>
    <w:rsid w:val="00B025CD"/>
    <w:rsid w:val="00B0391C"/>
    <w:rsid w:val="00B03FC0"/>
    <w:rsid w:val="00B04F5D"/>
    <w:rsid w:val="00B05E5D"/>
    <w:rsid w:val="00B061E1"/>
    <w:rsid w:val="00B06F71"/>
    <w:rsid w:val="00B073A3"/>
    <w:rsid w:val="00B116AA"/>
    <w:rsid w:val="00B11E67"/>
    <w:rsid w:val="00B1216B"/>
    <w:rsid w:val="00B121FD"/>
    <w:rsid w:val="00B14529"/>
    <w:rsid w:val="00B14AA6"/>
    <w:rsid w:val="00B15E01"/>
    <w:rsid w:val="00B15ECF"/>
    <w:rsid w:val="00B15F3D"/>
    <w:rsid w:val="00B16E40"/>
    <w:rsid w:val="00B20342"/>
    <w:rsid w:val="00B20976"/>
    <w:rsid w:val="00B21717"/>
    <w:rsid w:val="00B22BD1"/>
    <w:rsid w:val="00B23183"/>
    <w:rsid w:val="00B23ECF"/>
    <w:rsid w:val="00B24383"/>
    <w:rsid w:val="00B31256"/>
    <w:rsid w:val="00B316A5"/>
    <w:rsid w:val="00B33C89"/>
    <w:rsid w:val="00B340F1"/>
    <w:rsid w:val="00B34787"/>
    <w:rsid w:val="00B351D9"/>
    <w:rsid w:val="00B368EE"/>
    <w:rsid w:val="00B36AE5"/>
    <w:rsid w:val="00B3720F"/>
    <w:rsid w:val="00B40C64"/>
    <w:rsid w:val="00B4162A"/>
    <w:rsid w:val="00B43365"/>
    <w:rsid w:val="00B43F34"/>
    <w:rsid w:val="00B44CAD"/>
    <w:rsid w:val="00B47355"/>
    <w:rsid w:val="00B47442"/>
    <w:rsid w:val="00B50F23"/>
    <w:rsid w:val="00B53715"/>
    <w:rsid w:val="00B539C4"/>
    <w:rsid w:val="00B53C11"/>
    <w:rsid w:val="00B53E03"/>
    <w:rsid w:val="00B53E9F"/>
    <w:rsid w:val="00B56264"/>
    <w:rsid w:val="00B5651D"/>
    <w:rsid w:val="00B568E9"/>
    <w:rsid w:val="00B57039"/>
    <w:rsid w:val="00B575BF"/>
    <w:rsid w:val="00B57B4E"/>
    <w:rsid w:val="00B60BBD"/>
    <w:rsid w:val="00B62938"/>
    <w:rsid w:val="00B63357"/>
    <w:rsid w:val="00B63629"/>
    <w:rsid w:val="00B6451E"/>
    <w:rsid w:val="00B66066"/>
    <w:rsid w:val="00B703E3"/>
    <w:rsid w:val="00B70E64"/>
    <w:rsid w:val="00B7230A"/>
    <w:rsid w:val="00B7513D"/>
    <w:rsid w:val="00B76269"/>
    <w:rsid w:val="00B77432"/>
    <w:rsid w:val="00B80810"/>
    <w:rsid w:val="00B81100"/>
    <w:rsid w:val="00B824CF"/>
    <w:rsid w:val="00B8296A"/>
    <w:rsid w:val="00B82AF0"/>
    <w:rsid w:val="00B857D3"/>
    <w:rsid w:val="00B859FA"/>
    <w:rsid w:val="00B85AE2"/>
    <w:rsid w:val="00B86F27"/>
    <w:rsid w:val="00B87DC9"/>
    <w:rsid w:val="00B90523"/>
    <w:rsid w:val="00B91D49"/>
    <w:rsid w:val="00B92F0D"/>
    <w:rsid w:val="00B93C92"/>
    <w:rsid w:val="00B94504"/>
    <w:rsid w:val="00B9456C"/>
    <w:rsid w:val="00B947AD"/>
    <w:rsid w:val="00B95FFD"/>
    <w:rsid w:val="00B9602D"/>
    <w:rsid w:val="00B96210"/>
    <w:rsid w:val="00BA014D"/>
    <w:rsid w:val="00BA05C2"/>
    <w:rsid w:val="00BA05FC"/>
    <w:rsid w:val="00BA0A7A"/>
    <w:rsid w:val="00BA165C"/>
    <w:rsid w:val="00BA1870"/>
    <w:rsid w:val="00BA429E"/>
    <w:rsid w:val="00BA4503"/>
    <w:rsid w:val="00BA4871"/>
    <w:rsid w:val="00BA5453"/>
    <w:rsid w:val="00BA6CD2"/>
    <w:rsid w:val="00BA7E19"/>
    <w:rsid w:val="00BB0432"/>
    <w:rsid w:val="00BB234A"/>
    <w:rsid w:val="00BB2E0E"/>
    <w:rsid w:val="00BB31B8"/>
    <w:rsid w:val="00BB325B"/>
    <w:rsid w:val="00BB3A60"/>
    <w:rsid w:val="00BB4FBE"/>
    <w:rsid w:val="00BB5791"/>
    <w:rsid w:val="00BB7A22"/>
    <w:rsid w:val="00BC05DC"/>
    <w:rsid w:val="00BC0A04"/>
    <w:rsid w:val="00BC0CE7"/>
    <w:rsid w:val="00BC0E30"/>
    <w:rsid w:val="00BC1C12"/>
    <w:rsid w:val="00BC2B05"/>
    <w:rsid w:val="00BC34CA"/>
    <w:rsid w:val="00BC44FE"/>
    <w:rsid w:val="00BC56ED"/>
    <w:rsid w:val="00BC5957"/>
    <w:rsid w:val="00BC595E"/>
    <w:rsid w:val="00BC77C1"/>
    <w:rsid w:val="00BD02C8"/>
    <w:rsid w:val="00BD05F2"/>
    <w:rsid w:val="00BD07CE"/>
    <w:rsid w:val="00BD0DC7"/>
    <w:rsid w:val="00BD0ED4"/>
    <w:rsid w:val="00BD1151"/>
    <w:rsid w:val="00BD18A6"/>
    <w:rsid w:val="00BD26D8"/>
    <w:rsid w:val="00BD307F"/>
    <w:rsid w:val="00BD3BE5"/>
    <w:rsid w:val="00BD4779"/>
    <w:rsid w:val="00BD4E07"/>
    <w:rsid w:val="00BD54A5"/>
    <w:rsid w:val="00BD601C"/>
    <w:rsid w:val="00BD6877"/>
    <w:rsid w:val="00BD7624"/>
    <w:rsid w:val="00BD7C2A"/>
    <w:rsid w:val="00BE19A7"/>
    <w:rsid w:val="00BE3161"/>
    <w:rsid w:val="00BE57E1"/>
    <w:rsid w:val="00BE5926"/>
    <w:rsid w:val="00BE61DB"/>
    <w:rsid w:val="00BE6DBE"/>
    <w:rsid w:val="00BE6FBE"/>
    <w:rsid w:val="00BE74AD"/>
    <w:rsid w:val="00BE783E"/>
    <w:rsid w:val="00BF0C78"/>
    <w:rsid w:val="00BF0EE2"/>
    <w:rsid w:val="00BF1757"/>
    <w:rsid w:val="00BF2849"/>
    <w:rsid w:val="00BF2FAD"/>
    <w:rsid w:val="00BF3105"/>
    <w:rsid w:val="00BF37D9"/>
    <w:rsid w:val="00BF38EF"/>
    <w:rsid w:val="00BF45D1"/>
    <w:rsid w:val="00BF517B"/>
    <w:rsid w:val="00BF554E"/>
    <w:rsid w:val="00BF58B7"/>
    <w:rsid w:val="00BF6AF2"/>
    <w:rsid w:val="00BF6D8B"/>
    <w:rsid w:val="00C02981"/>
    <w:rsid w:val="00C042D6"/>
    <w:rsid w:val="00C0556A"/>
    <w:rsid w:val="00C05925"/>
    <w:rsid w:val="00C110A1"/>
    <w:rsid w:val="00C1167E"/>
    <w:rsid w:val="00C11686"/>
    <w:rsid w:val="00C147A4"/>
    <w:rsid w:val="00C14835"/>
    <w:rsid w:val="00C14D99"/>
    <w:rsid w:val="00C14F7B"/>
    <w:rsid w:val="00C14FAB"/>
    <w:rsid w:val="00C15341"/>
    <w:rsid w:val="00C1602B"/>
    <w:rsid w:val="00C16DBB"/>
    <w:rsid w:val="00C16DE8"/>
    <w:rsid w:val="00C17678"/>
    <w:rsid w:val="00C20257"/>
    <w:rsid w:val="00C2092F"/>
    <w:rsid w:val="00C2293A"/>
    <w:rsid w:val="00C25702"/>
    <w:rsid w:val="00C25ABB"/>
    <w:rsid w:val="00C25EC4"/>
    <w:rsid w:val="00C26336"/>
    <w:rsid w:val="00C27218"/>
    <w:rsid w:val="00C27B2A"/>
    <w:rsid w:val="00C30E6A"/>
    <w:rsid w:val="00C30E73"/>
    <w:rsid w:val="00C31DF7"/>
    <w:rsid w:val="00C32096"/>
    <w:rsid w:val="00C34349"/>
    <w:rsid w:val="00C35CAE"/>
    <w:rsid w:val="00C35ECA"/>
    <w:rsid w:val="00C35F77"/>
    <w:rsid w:val="00C36C1E"/>
    <w:rsid w:val="00C40379"/>
    <w:rsid w:val="00C4063E"/>
    <w:rsid w:val="00C42524"/>
    <w:rsid w:val="00C43EFF"/>
    <w:rsid w:val="00C43FAE"/>
    <w:rsid w:val="00C45026"/>
    <w:rsid w:val="00C462E2"/>
    <w:rsid w:val="00C470A4"/>
    <w:rsid w:val="00C47B8F"/>
    <w:rsid w:val="00C50003"/>
    <w:rsid w:val="00C505FE"/>
    <w:rsid w:val="00C5094B"/>
    <w:rsid w:val="00C53ABF"/>
    <w:rsid w:val="00C55B39"/>
    <w:rsid w:val="00C568C4"/>
    <w:rsid w:val="00C57544"/>
    <w:rsid w:val="00C60786"/>
    <w:rsid w:val="00C60FAA"/>
    <w:rsid w:val="00C61552"/>
    <w:rsid w:val="00C61FE4"/>
    <w:rsid w:val="00C6362D"/>
    <w:rsid w:val="00C64106"/>
    <w:rsid w:val="00C64465"/>
    <w:rsid w:val="00C649D9"/>
    <w:rsid w:val="00C64A0F"/>
    <w:rsid w:val="00C64D5A"/>
    <w:rsid w:val="00C65AFB"/>
    <w:rsid w:val="00C65D96"/>
    <w:rsid w:val="00C66589"/>
    <w:rsid w:val="00C668C3"/>
    <w:rsid w:val="00C66C74"/>
    <w:rsid w:val="00C72AD7"/>
    <w:rsid w:val="00C72EEE"/>
    <w:rsid w:val="00C73F7D"/>
    <w:rsid w:val="00C74A7B"/>
    <w:rsid w:val="00C75AAA"/>
    <w:rsid w:val="00C77446"/>
    <w:rsid w:val="00C77997"/>
    <w:rsid w:val="00C8049F"/>
    <w:rsid w:val="00C80F6A"/>
    <w:rsid w:val="00C82110"/>
    <w:rsid w:val="00C83E14"/>
    <w:rsid w:val="00C83E43"/>
    <w:rsid w:val="00C851F0"/>
    <w:rsid w:val="00C857A1"/>
    <w:rsid w:val="00C85A89"/>
    <w:rsid w:val="00C86AD9"/>
    <w:rsid w:val="00C906CD"/>
    <w:rsid w:val="00C90BCF"/>
    <w:rsid w:val="00C913A5"/>
    <w:rsid w:val="00C91AE6"/>
    <w:rsid w:val="00C91FE3"/>
    <w:rsid w:val="00C922A0"/>
    <w:rsid w:val="00C9245E"/>
    <w:rsid w:val="00C93250"/>
    <w:rsid w:val="00C93301"/>
    <w:rsid w:val="00C93362"/>
    <w:rsid w:val="00C93438"/>
    <w:rsid w:val="00C93F11"/>
    <w:rsid w:val="00C94393"/>
    <w:rsid w:val="00C943FC"/>
    <w:rsid w:val="00C94F69"/>
    <w:rsid w:val="00C95172"/>
    <w:rsid w:val="00C974E0"/>
    <w:rsid w:val="00CA035D"/>
    <w:rsid w:val="00CA0758"/>
    <w:rsid w:val="00CA0AA4"/>
    <w:rsid w:val="00CA109D"/>
    <w:rsid w:val="00CA23FF"/>
    <w:rsid w:val="00CA31F9"/>
    <w:rsid w:val="00CA37BC"/>
    <w:rsid w:val="00CA3999"/>
    <w:rsid w:val="00CA45CB"/>
    <w:rsid w:val="00CA5538"/>
    <w:rsid w:val="00CA5BA8"/>
    <w:rsid w:val="00CA61AD"/>
    <w:rsid w:val="00CA6241"/>
    <w:rsid w:val="00CB0F31"/>
    <w:rsid w:val="00CB1494"/>
    <w:rsid w:val="00CB1932"/>
    <w:rsid w:val="00CB1DCC"/>
    <w:rsid w:val="00CB41D0"/>
    <w:rsid w:val="00CB60C9"/>
    <w:rsid w:val="00CB677F"/>
    <w:rsid w:val="00CB6A3B"/>
    <w:rsid w:val="00CB75E2"/>
    <w:rsid w:val="00CB7BA3"/>
    <w:rsid w:val="00CC10C2"/>
    <w:rsid w:val="00CC12C5"/>
    <w:rsid w:val="00CC30C9"/>
    <w:rsid w:val="00CC4D9D"/>
    <w:rsid w:val="00CC50B5"/>
    <w:rsid w:val="00CC6793"/>
    <w:rsid w:val="00CC6B9D"/>
    <w:rsid w:val="00CD0033"/>
    <w:rsid w:val="00CD0C9D"/>
    <w:rsid w:val="00CD213E"/>
    <w:rsid w:val="00CD2169"/>
    <w:rsid w:val="00CD347D"/>
    <w:rsid w:val="00CD637F"/>
    <w:rsid w:val="00CD75B5"/>
    <w:rsid w:val="00CD7FC1"/>
    <w:rsid w:val="00CE27BE"/>
    <w:rsid w:val="00CE2AEC"/>
    <w:rsid w:val="00CE43D7"/>
    <w:rsid w:val="00CE4711"/>
    <w:rsid w:val="00CE4957"/>
    <w:rsid w:val="00CE61FD"/>
    <w:rsid w:val="00CE735C"/>
    <w:rsid w:val="00CE79E2"/>
    <w:rsid w:val="00CF0A9A"/>
    <w:rsid w:val="00CF1925"/>
    <w:rsid w:val="00CF1D6C"/>
    <w:rsid w:val="00CF1FAA"/>
    <w:rsid w:val="00CF3183"/>
    <w:rsid w:val="00CF3260"/>
    <w:rsid w:val="00CF341C"/>
    <w:rsid w:val="00CF3527"/>
    <w:rsid w:val="00CF3BA6"/>
    <w:rsid w:val="00CF3E55"/>
    <w:rsid w:val="00CF424D"/>
    <w:rsid w:val="00CF4CB4"/>
    <w:rsid w:val="00D005F1"/>
    <w:rsid w:val="00D00EAC"/>
    <w:rsid w:val="00D02301"/>
    <w:rsid w:val="00D040C1"/>
    <w:rsid w:val="00D04A2D"/>
    <w:rsid w:val="00D12365"/>
    <w:rsid w:val="00D1242D"/>
    <w:rsid w:val="00D12658"/>
    <w:rsid w:val="00D13D38"/>
    <w:rsid w:val="00D14EF1"/>
    <w:rsid w:val="00D154EC"/>
    <w:rsid w:val="00D1639D"/>
    <w:rsid w:val="00D16AA4"/>
    <w:rsid w:val="00D21886"/>
    <w:rsid w:val="00D21A3F"/>
    <w:rsid w:val="00D21AC8"/>
    <w:rsid w:val="00D22EED"/>
    <w:rsid w:val="00D23463"/>
    <w:rsid w:val="00D2353C"/>
    <w:rsid w:val="00D23F0F"/>
    <w:rsid w:val="00D24E1F"/>
    <w:rsid w:val="00D25635"/>
    <w:rsid w:val="00D25EAB"/>
    <w:rsid w:val="00D263D9"/>
    <w:rsid w:val="00D2663D"/>
    <w:rsid w:val="00D269EA"/>
    <w:rsid w:val="00D2714C"/>
    <w:rsid w:val="00D27AD8"/>
    <w:rsid w:val="00D30D44"/>
    <w:rsid w:val="00D31D3B"/>
    <w:rsid w:val="00D33033"/>
    <w:rsid w:val="00D3312F"/>
    <w:rsid w:val="00D336AC"/>
    <w:rsid w:val="00D33C7E"/>
    <w:rsid w:val="00D346DC"/>
    <w:rsid w:val="00D3630A"/>
    <w:rsid w:val="00D409F1"/>
    <w:rsid w:val="00D40F36"/>
    <w:rsid w:val="00D40FC9"/>
    <w:rsid w:val="00D411DC"/>
    <w:rsid w:val="00D43757"/>
    <w:rsid w:val="00D4594F"/>
    <w:rsid w:val="00D46A76"/>
    <w:rsid w:val="00D50583"/>
    <w:rsid w:val="00D5077C"/>
    <w:rsid w:val="00D50B64"/>
    <w:rsid w:val="00D51F3E"/>
    <w:rsid w:val="00D52245"/>
    <w:rsid w:val="00D524F6"/>
    <w:rsid w:val="00D52A1C"/>
    <w:rsid w:val="00D531BD"/>
    <w:rsid w:val="00D53B48"/>
    <w:rsid w:val="00D54D21"/>
    <w:rsid w:val="00D55D23"/>
    <w:rsid w:val="00D5788B"/>
    <w:rsid w:val="00D57BBD"/>
    <w:rsid w:val="00D6026E"/>
    <w:rsid w:val="00D602A5"/>
    <w:rsid w:val="00D60787"/>
    <w:rsid w:val="00D61D19"/>
    <w:rsid w:val="00D64DEB"/>
    <w:rsid w:val="00D6570E"/>
    <w:rsid w:val="00D657D6"/>
    <w:rsid w:val="00D65E47"/>
    <w:rsid w:val="00D6628C"/>
    <w:rsid w:val="00D722A2"/>
    <w:rsid w:val="00D72BD9"/>
    <w:rsid w:val="00D749E9"/>
    <w:rsid w:val="00D751B0"/>
    <w:rsid w:val="00D758C5"/>
    <w:rsid w:val="00D763FC"/>
    <w:rsid w:val="00D770D7"/>
    <w:rsid w:val="00D7719E"/>
    <w:rsid w:val="00D77A6E"/>
    <w:rsid w:val="00D77E5D"/>
    <w:rsid w:val="00D829FE"/>
    <w:rsid w:val="00D83325"/>
    <w:rsid w:val="00D83711"/>
    <w:rsid w:val="00D85142"/>
    <w:rsid w:val="00D855DC"/>
    <w:rsid w:val="00D86514"/>
    <w:rsid w:val="00D875C7"/>
    <w:rsid w:val="00D90006"/>
    <w:rsid w:val="00D909F0"/>
    <w:rsid w:val="00D90DC0"/>
    <w:rsid w:val="00D91F75"/>
    <w:rsid w:val="00D91FDE"/>
    <w:rsid w:val="00D927A2"/>
    <w:rsid w:val="00D92CED"/>
    <w:rsid w:val="00D93015"/>
    <w:rsid w:val="00D938C0"/>
    <w:rsid w:val="00D94BDA"/>
    <w:rsid w:val="00D9524D"/>
    <w:rsid w:val="00D960A9"/>
    <w:rsid w:val="00D97893"/>
    <w:rsid w:val="00D97E39"/>
    <w:rsid w:val="00DA04C2"/>
    <w:rsid w:val="00DA0C7E"/>
    <w:rsid w:val="00DA0D38"/>
    <w:rsid w:val="00DA1950"/>
    <w:rsid w:val="00DA1F5A"/>
    <w:rsid w:val="00DA2160"/>
    <w:rsid w:val="00DA21A1"/>
    <w:rsid w:val="00DA4BB9"/>
    <w:rsid w:val="00DB0755"/>
    <w:rsid w:val="00DB0D84"/>
    <w:rsid w:val="00DB0EE0"/>
    <w:rsid w:val="00DB113D"/>
    <w:rsid w:val="00DB16F1"/>
    <w:rsid w:val="00DB33BD"/>
    <w:rsid w:val="00DB3F34"/>
    <w:rsid w:val="00DB457F"/>
    <w:rsid w:val="00DB5A17"/>
    <w:rsid w:val="00DB64A7"/>
    <w:rsid w:val="00DB7836"/>
    <w:rsid w:val="00DC0EEF"/>
    <w:rsid w:val="00DC1A86"/>
    <w:rsid w:val="00DC1DEC"/>
    <w:rsid w:val="00DC2D01"/>
    <w:rsid w:val="00DC3399"/>
    <w:rsid w:val="00DC3406"/>
    <w:rsid w:val="00DC36B6"/>
    <w:rsid w:val="00DC4D7E"/>
    <w:rsid w:val="00DC5095"/>
    <w:rsid w:val="00DC5C9E"/>
    <w:rsid w:val="00DC74C6"/>
    <w:rsid w:val="00DC7A7F"/>
    <w:rsid w:val="00DD088A"/>
    <w:rsid w:val="00DD17ED"/>
    <w:rsid w:val="00DD1EC6"/>
    <w:rsid w:val="00DD20D8"/>
    <w:rsid w:val="00DD4B23"/>
    <w:rsid w:val="00DD5982"/>
    <w:rsid w:val="00DE04B5"/>
    <w:rsid w:val="00DE06E4"/>
    <w:rsid w:val="00DE192C"/>
    <w:rsid w:val="00DE1F0D"/>
    <w:rsid w:val="00DE29EE"/>
    <w:rsid w:val="00DE2D64"/>
    <w:rsid w:val="00DE2DDD"/>
    <w:rsid w:val="00DE3187"/>
    <w:rsid w:val="00DE39C5"/>
    <w:rsid w:val="00DE3CEC"/>
    <w:rsid w:val="00DE3ED0"/>
    <w:rsid w:val="00DE4337"/>
    <w:rsid w:val="00DE5301"/>
    <w:rsid w:val="00DE5BC6"/>
    <w:rsid w:val="00DE790B"/>
    <w:rsid w:val="00DF0052"/>
    <w:rsid w:val="00DF09D2"/>
    <w:rsid w:val="00DF2353"/>
    <w:rsid w:val="00DF2511"/>
    <w:rsid w:val="00DF3147"/>
    <w:rsid w:val="00DF571B"/>
    <w:rsid w:val="00DF5BF5"/>
    <w:rsid w:val="00DF65BF"/>
    <w:rsid w:val="00DF67CA"/>
    <w:rsid w:val="00DF70C1"/>
    <w:rsid w:val="00E00BD4"/>
    <w:rsid w:val="00E0156E"/>
    <w:rsid w:val="00E03913"/>
    <w:rsid w:val="00E04252"/>
    <w:rsid w:val="00E0432D"/>
    <w:rsid w:val="00E05469"/>
    <w:rsid w:val="00E05483"/>
    <w:rsid w:val="00E06298"/>
    <w:rsid w:val="00E10378"/>
    <w:rsid w:val="00E114B6"/>
    <w:rsid w:val="00E11EFB"/>
    <w:rsid w:val="00E12704"/>
    <w:rsid w:val="00E145C1"/>
    <w:rsid w:val="00E14A74"/>
    <w:rsid w:val="00E15049"/>
    <w:rsid w:val="00E156EE"/>
    <w:rsid w:val="00E15FA8"/>
    <w:rsid w:val="00E1630C"/>
    <w:rsid w:val="00E1741F"/>
    <w:rsid w:val="00E176E0"/>
    <w:rsid w:val="00E202F2"/>
    <w:rsid w:val="00E2060A"/>
    <w:rsid w:val="00E20776"/>
    <w:rsid w:val="00E20EEB"/>
    <w:rsid w:val="00E212FB"/>
    <w:rsid w:val="00E2271D"/>
    <w:rsid w:val="00E22B6B"/>
    <w:rsid w:val="00E22B83"/>
    <w:rsid w:val="00E22D2F"/>
    <w:rsid w:val="00E23924"/>
    <w:rsid w:val="00E2397F"/>
    <w:rsid w:val="00E25889"/>
    <w:rsid w:val="00E25AB7"/>
    <w:rsid w:val="00E25BDB"/>
    <w:rsid w:val="00E276CE"/>
    <w:rsid w:val="00E27700"/>
    <w:rsid w:val="00E2771E"/>
    <w:rsid w:val="00E27778"/>
    <w:rsid w:val="00E30091"/>
    <w:rsid w:val="00E30E42"/>
    <w:rsid w:val="00E322D8"/>
    <w:rsid w:val="00E32510"/>
    <w:rsid w:val="00E32F59"/>
    <w:rsid w:val="00E32F65"/>
    <w:rsid w:val="00E35308"/>
    <w:rsid w:val="00E35686"/>
    <w:rsid w:val="00E361D2"/>
    <w:rsid w:val="00E36521"/>
    <w:rsid w:val="00E36D42"/>
    <w:rsid w:val="00E36E62"/>
    <w:rsid w:val="00E37385"/>
    <w:rsid w:val="00E41BAB"/>
    <w:rsid w:val="00E42DFF"/>
    <w:rsid w:val="00E42F89"/>
    <w:rsid w:val="00E43427"/>
    <w:rsid w:val="00E43C22"/>
    <w:rsid w:val="00E44B1F"/>
    <w:rsid w:val="00E45300"/>
    <w:rsid w:val="00E45D3D"/>
    <w:rsid w:val="00E50053"/>
    <w:rsid w:val="00E50229"/>
    <w:rsid w:val="00E50392"/>
    <w:rsid w:val="00E518DB"/>
    <w:rsid w:val="00E5228A"/>
    <w:rsid w:val="00E52B09"/>
    <w:rsid w:val="00E53B9A"/>
    <w:rsid w:val="00E54783"/>
    <w:rsid w:val="00E54F0E"/>
    <w:rsid w:val="00E56865"/>
    <w:rsid w:val="00E57328"/>
    <w:rsid w:val="00E57682"/>
    <w:rsid w:val="00E57A1C"/>
    <w:rsid w:val="00E6160C"/>
    <w:rsid w:val="00E61B25"/>
    <w:rsid w:val="00E62145"/>
    <w:rsid w:val="00E628F9"/>
    <w:rsid w:val="00E6444A"/>
    <w:rsid w:val="00E6455A"/>
    <w:rsid w:val="00E64697"/>
    <w:rsid w:val="00E64A71"/>
    <w:rsid w:val="00E64C2C"/>
    <w:rsid w:val="00E66410"/>
    <w:rsid w:val="00E67473"/>
    <w:rsid w:val="00E70346"/>
    <w:rsid w:val="00E708E7"/>
    <w:rsid w:val="00E714E8"/>
    <w:rsid w:val="00E72294"/>
    <w:rsid w:val="00E73FAF"/>
    <w:rsid w:val="00E74350"/>
    <w:rsid w:val="00E74B83"/>
    <w:rsid w:val="00E7543E"/>
    <w:rsid w:val="00E77522"/>
    <w:rsid w:val="00E77542"/>
    <w:rsid w:val="00E80304"/>
    <w:rsid w:val="00E83211"/>
    <w:rsid w:val="00E836A4"/>
    <w:rsid w:val="00E850E5"/>
    <w:rsid w:val="00E852E5"/>
    <w:rsid w:val="00E865E7"/>
    <w:rsid w:val="00E86AED"/>
    <w:rsid w:val="00E87783"/>
    <w:rsid w:val="00E87C91"/>
    <w:rsid w:val="00E87DED"/>
    <w:rsid w:val="00E87F02"/>
    <w:rsid w:val="00E9063D"/>
    <w:rsid w:val="00E90806"/>
    <w:rsid w:val="00E92BDA"/>
    <w:rsid w:val="00E931CA"/>
    <w:rsid w:val="00E94117"/>
    <w:rsid w:val="00E94296"/>
    <w:rsid w:val="00E9455E"/>
    <w:rsid w:val="00E9493A"/>
    <w:rsid w:val="00E95134"/>
    <w:rsid w:val="00E95166"/>
    <w:rsid w:val="00E957D4"/>
    <w:rsid w:val="00E965E9"/>
    <w:rsid w:val="00E96E31"/>
    <w:rsid w:val="00E974B3"/>
    <w:rsid w:val="00EA08C0"/>
    <w:rsid w:val="00EA0BEA"/>
    <w:rsid w:val="00EA1A6F"/>
    <w:rsid w:val="00EA1BF0"/>
    <w:rsid w:val="00EA1F82"/>
    <w:rsid w:val="00EA2D4C"/>
    <w:rsid w:val="00EA3524"/>
    <w:rsid w:val="00EA4014"/>
    <w:rsid w:val="00EA4307"/>
    <w:rsid w:val="00EA4633"/>
    <w:rsid w:val="00EA4DD9"/>
    <w:rsid w:val="00EA7A26"/>
    <w:rsid w:val="00EB0365"/>
    <w:rsid w:val="00EB1115"/>
    <w:rsid w:val="00EB1D00"/>
    <w:rsid w:val="00EB48ED"/>
    <w:rsid w:val="00EB498F"/>
    <w:rsid w:val="00EB58DF"/>
    <w:rsid w:val="00EB69D7"/>
    <w:rsid w:val="00EB70B0"/>
    <w:rsid w:val="00EB75D5"/>
    <w:rsid w:val="00EB79AA"/>
    <w:rsid w:val="00EC0190"/>
    <w:rsid w:val="00EC01EA"/>
    <w:rsid w:val="00EC041B"/>
    <w:rsid w:val="00EC1FF0"/>
    <w:rsid w:val="00EC2A6A"/>
    <w:rsid w:val="00EC3681"/>
    <w:rsid w:val="00EC38FA"/>
    <w:rsid w:val="00EC3C7A"/>
    <w:rsid w:val="00EC598F"/>
    <w:rsid w:val="00EC5D94"/>
    <w:rsid w:val="00EC5E56"/>
    <w:rsid w:val="00EC62C0"/>
    <w:rsid w:val="00EC7487"/>
    <w:rsid w:val="00EC7B44"/>
    <w:rsid w:val="00ED0215"/>
    <w:rsid w:val="00ED03C0"/>
    <w:rsid w:val="00ED126D"/>
    <w:rsid w:val="00ED17B8"/>
    <w:rsid w:val="00ED2192"/>
    <w:rsid w:val="00ED2495"/>
    <w:rsid w:val="00ED42B1"/>
    <w:rsid w:val="00ED4AF5"/>
    <w:rsid w:val="00ED5728"/>
    <w:rsid w:val="00ED624A"/>
    <w:rsid w:val="00ED671A"/>
    <w:rsid w:val="00ED6F10"/>
    <w:rsid w:val="00ED7A0F"/>
    <w:rsid w:val="00ED7E3C"/>
    <w:rsid w:val="00EE0BD2"/>
    <w:rsid w:val="00EE1A90"/>
    <w:rsid w:val="00EE230E"/>
    <w:rsid w:val="00EE3551"/>
    <w:rsid w:val="00EE4C22"/>
    <w:rsid w:val="00EE64AC"/>
    <w:rsid w:val="00EE64EF"/>
    <w:rsid w:val="00EE6621"/>
    <w:rsid w:val="00EE684E"/>
    <w:rsid w:val="00EE6CB4"/>
    <w:rsid w:val="00EE6FB0"/>
    <w:rsid w:val="00EE7496"/>
    <w:rsid w:val="00EE7755"/>
    <w:rsid w:val="00EF01E4"/>
    <w:rsid w:val="00EF0DC2"/>
    <w:rsid w:val="00EF1B59"/>
    <w:rsid w:val="00EF1B61"/>
    <w:rsid w:val="00EF1E40"/>
    <w:rsid w:val="00EF3078"/>
    <w:rsid w:val="00EF3E0A"/>
    <w:rsid w:val="00EF474A"/>
    <w:rsid w:val="00EF4B5F"/>
    <w:rsid w:val="00EF5104"/>
    <w:rsid w:val="00EF5791"/>
    <w:rsid w:val="00EF5C2E"/>
    <w:rsid w:val="00EF7D90"/>
    <w:rsid w:val="00F019CE"/>
    <w:rsid w:val="00F0244C"/>
    <w:rsid w:val="00F02E47"/>
    <w:rsid w:val="00F03BB5"/>
    <w:rsid w:val="00F0454E"/>
    <w:rsid w:val="00F067F8"/>
    <w:rsid w:val="00F11450"/>
    <w:rsid w:val="00F136C5"/>
    <w:rsid w:val="00F13B57"/>
    <w:rsid w:val="00F1571C"/>
    <w:rsid w:val="00F16584"/>
    <w:rsid w:val="00F16C20"/>
    <w:rsid w:val="00F20360"/>
    <w:rsid w:val="00F2083F"/>
    <w:rsid w:val="00F21B28"/>
    <w:rsid w:val="00F2208C"/>
    <w:rsid w:val="00F22281"/>
    <w:rsid w:val="00F226E5"/>
    <w:rsid w:val="00F23F55"/>
    <w:rsid w:val="00F24972"/>
    <w:rsid w:val="00F25DB5"/>
    <w:rsid w:val="00F261BB"/>
    <w:rsid w:val="00F30E83"/>
    <w:rsid w:val="00F31592"/>
    <w:rsid w:val="00F33A71"/>
    <w:rsid w:val="00F33E94"/>
    <w:rsid w:val="00F347BF"/>
    <w:rsid w:val="00F36D8D"/>
    <w:rsid w:val="00F40585"/>
    <w:rsid w:val="00F40D31"/>
    <w:rsid w:val="00F423A8"/>
    <w:rsid w:val="00F42907"/>
    <w:rsid w:val="00F42AAB"/>
    <w:rsid w:val="00F44B8D"/>
    <w:rsid w:val="00F45E43"/>
    <w:rsid w:val="00F47491"/>
    <w:rsid w:val="00F47564"/>
    <w:rsid w:val="00F50CE3"/>
    <w:rsid w:val="00F52B24"/>
    <w:rsid w:val="00F5351C"/>
    <w:rsid w:val="00F539CC"/>
    <w:rsid w:val="00F53DFD"/>
    <w:rsid w:val="00F5408A"/>
    <w:rsid w:val="00F545ED"/>
    <w:rsid w:val="00F5487F"/>
    <w:rsid w:val="00F54AE5"/>
    <w:rsid w:val="00F55881"/>
    <w:rsid w:val="00F56450"/>
    <w:rsid w:val="00F5656F"/>
    <w:rsid w:val="00F56F21"/>
    <w:rsid w:val="00F57241"/>
    <w:rsid w:val="00F5747C"/>
    <w:rsid w:val="00F5776F"/>
    <w:rsid w:val="00F60A4D"/>
    <w:rsid w:val="00F60AB4"/>
    <w:rsid w:val="00F61355"/>
    <w:rsid w:val="00F616F4"/>
    <w:rsid w:val="00F63BA0"/>
    <w:rsid w:val="00F6469E"/>
    <w:rsid w:val="00F664B4"/>
    <w:rsid w:val="00F6703B"/>
    <w:rsid w:val="00F70811"/>
    <w:rsid w:val="00F70A80"/>
    <w:rsid w:val="00F725FA"/>
    <w:rsid w:val="00F72DCC"/>
    <w:rsid w:val="00F73B24"/>
    <w:rsid w:val="00F73BDD"/>
    <w:rsid w:val="00F745F8"/>
    <w:rsid w:val="00F74B86"/>
    <w:rsid w:val="00F757E3"/>
    <w:rsid w:val="00F76E74"/>
    <w:rsid w:val="00F777D8"/>
    <w:rsid w:val="00F80041"/>
    <w:rsid w:val="00F803AD"/>
    <w:rsid w:val="00F803FF"/>
    <w:rsid w:val="00F8144C"/>
    <w:rsid w:val="00F8252E"/>
    <w:rsid w:val="00F83C54"/>
    <w:rsid w:val="00F8483B"/>
    <w:rsid w:val="00F9294E"/>
    <w:rsid w:val="00F92E31"/>
    <w:rsid w:val="00F93717"/>
    <w:rsid w:val="00F9375E"/>
    <w:rsid w:val="00F95A9F"/>
    <w:rsid w:val="00F962F2"/>
    <w:rsid w:val="00F97758"/>
    <w:rsid w:val="00F97A3C"/>
    <w:rsid w:val="00FA0220"/>
    <w:rsid w:val="00FA1713"/>
    <w:rsid w:val="00FA1911"/>
    <w:rsid w:val="00FA2B4A"/>
    <w:rsid w:val="00FA484A"/>
    <w:rsid w:val="00FA5D50"/>
    <w:rsid w:val="00FA64BF"/>
    <w:rsid w:val="00FA6AD8"/>
    <w:rsid w:val="00FB0118"/>
    <w:rsid w:val="00FB0BBD"/>
    <w:rsid w:val="00FB0D08"/>
    <w:rsid w:val="00FB0D52"/>
    <w:rsid w:val="00FB182A"/>
    <w:rsid w:val="00FB1B88"/>
    <w:rsid w:val="00FB1F21"/>
    <w:rsid w:val="00FB2C44"/>
    <w:rsid w:val="00FB3E56"/>
    <w:rsid w:val="00FB4037"/>
    <w:rsid w:val="00FB5F77"/>
    <w:rsid w:val="00FB7DE8"/>
    <w:rsid w:val="00FC11CC"/>
    <w:rsid w:val="00FC136B"/>
    <w:rsid w:val="00FC1A2E"/>
    <w:rsid w:val="00FC272F"/>
    <w:rsid w:val="00FC439C"/>
    <w:rsid w:val="00FC643A"/>
    <w:rsid w:val="00FC6457"/>
    <w:rsid w:val="00FC6FF3"/>
    <w:rsid w:val="00FD00F4"/>
    <w:rsid w:val="00FD12CB"/>
    <w:rsid w:val="00FD1CF0"/>
    <w:rsid w:val="00FD2768"/>
    <w:rsid w:val="00FD2792"/>
    <w:rsid w:val="00FD294E"/>
    <w:rsid w:val="00FD3528"/>
    <w:rsid w:val="00FD35B4"/>
    <w:rsid w:val="00FD3655"/>
    <w:rsid w:val="00FD407A"/>
    <w:rsid w:val="00FD4310"/>
    <w:rsid w:val="00FD4759"/>
    <w:rsid w:val="00FD503D"/>
    <w:rsid w:val="00FD540B"/>
    <w:rsid w:val="00FD7D66"/>
    <w:rsid w:val="00FE125D"/>
    <w:rsid w:val="00FE148F"/>
    <w:rsid w:val="00FE1A69"/>
    <w:rsid w:val="00FE1B77"/>
    <w:rsid w:val="00FE2BE4"/>
    <w:rsid w:val="00FE2D3D"/>
    <w:rsid w:val="00FE3199"/>
    <w:rsid w:val="00FE31C5"/>
    <w:rsid w:val="00FE3FD3"/>
    <w:rsid w:val="00FE43FF"/>
    <w:rsid w:val="00FE4789"/>
    <w:rsid w:val="00FE65F3"/>
    <w:rsid w:val="00FE723C"/>
    <w:rsid w:val="00FE7917"/>
    <w:rsid w:val="00FE7F56"/>
    <w:rsid w:val="00FF097E"/>
    <w:rsid w:val="00FF1097"/>
    <w:rsid w:val="00FF13B8"/>
    <w:rsid w:val="00FF170B"/>
    <w:rsid w:val="00FF319C"/>
    <w:rsid w:val="00FF4794"/>
    <w:rsid w:val="00FF513E"/>
    <w:rsid w:val="00FF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38672"/>
  <w15:docId w15:val="{A5E33139-8FC2-4FDA-8028-1C6645F6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65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E1F"/>
  </w:style>
  <w:style w:type="paragraph" w:styleId="Footer">
    <w:name w:val="footer"/>
    <w:basedOn w:val="Normal"/>
    <w:link w:val="FooterChar"/>
    <w:unhideWhenUsed/>
    <w:rsid w:val="00323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E1F"/>
  </w:style>
  <w:style w:type="paragraph" w:customStyle="1" w:styleId="NoParagraphStyle">
    <w:name w:val="[No Paragraph Style]"/>
    <w:rsid w:val="00323E1F"/>
    <w:pPr>
      <w:autoSpaceDE w:val="0"/>
      <w:autoSpaceDN w:val="0"/>
      <w:adjustRightInd w:val="0"/>
      <w:spacing w:after="0" w:line="288" w:lineRule="auto"/>
      <w:textAlignment w:val="center"/>
    </w:pPr>
    <w:rPr>
      <w:rFonts w:ascii="Times  Roman" w:eastAsia="Times New Roman" w:hAnsi="Times  Roman" w:cs="Times  Roman"/>
      <w:color w:val="000000"/>
      <w:sz w:val="24"/>
      <w:szCs w:val="24"/>
      <w:lang w:eastAsia="en-GB"/>
    </w:rPr>
  </w:style>
  <w:style w:type="paragraph" w:styleId="FootnoteText">
    <w:name w:val="footnote text"/>
    <w:basedOn w:val="Normal"/>
    <w:link w:val="FootnoteTextChar"/>
    <w:uiPriority w:val="99"/>
    <w:semiHidden/>
    <w:unhideWhenUsed/>
    <w:rsid w:val="00543F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F9E"/>
    <w:rPr>
      <w:sz w:val="20"/>
      <w:szCs w:val="20"/>
    </w:rPr>
  </w:style>
  <w:style w:type="character" w:styleId="FootnoteReference">
    <w:name w:val="footnote reference"/>
    <w:basedOn w:val="DefaultParagraphFont"/>
    <w:uiPriority w:val="99"/>
    <w:semiHidden/>
    <w:unhideWhenUsed/>
    <w:rsid w:val="00543F9E"/>
    <w:rPr>
      <w:vertAlign w:val="superscript"/>
    </w:rPr>
  </w:style>
  <w:style w:type="paragraph" w:styleId="BalloonText">
    <w:name w:val="Balloon Text"/>
    <w:basedOn w:val="Normal"/>
    <w:link w:val="BalloonTextChar"/>
    <w:uiPriority w:val="99"/>
    <w:semiHidden/>
    <w:unhideWhenUsed/>
    <w:rsid w:val="002F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5CA"/>
    <w:rPr>
      <w:rFonts w:ascii="Tahoma" w:hAnsi="Tahoma" w:cs="Tahoma"/>
      <w:sz w:val="16"/>
      <w:szCs w:val="16"/>
    </w:rPr>
  </w:style>
  <w:style w:type="paragraph" w:customStyle="1" w:styleId="author">
    <w:name w:val="author"/>
    <w:basedOn w:val="Normal"/>
    <w:rsid w:val="00C042D6"/>
    <w:pPr>
      <w:spacing w:after="0" w:line="240" w:lineRule="auto"/>
      <w:ind w:right="-108"/>
      <w:jc w:val="right"/>
    </w:pPr>
    <w:rPr>
      <w:rFonts w:ascii="Arial" w:eastAsia="Times New Roman" w:hAnsi="Arial" w:cs="Times New Roman"/>
      <w:sz w:val="18"/>
      <w:szCs w:val="20"/>
    </w:rPr>
  </w:style>
  <w:style w:type="character" w:styleId="Hyperlink">
    <w:name w:val="Hyperlink"/>
    <w:rsid w:val="00C042D6"/>
    <w:rPr>
      <w:color w:val="0000FF"/>
      <w:u w:val="single"/>
    </w:rPr>
  </w:style>
  <w:style w:type="character" w:styleId="Mention">
    <w:name w:val="Mention"/>
    <w:basedOn w:val="DefaultParagraphFont"/>
    <w:uiPriority w:val="99"/>
    <w:semiHidden/>
    <w:unhideWhenUsed/>
    <w:rsid w:val="009D42AA"/>
    <w:rPr>
      <w:color w:val="2B579A"/>
      <w:shd w:val="clear" w:color="auto" w:fill="E6E6E6"/>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9D42AA"/>
    <w:pPr>
      <w:ind w:left="720"/>
      <w:contextualSpacing/>
    </w:pPr>
  </w:style>
  <w:style w:type="character" w:styleId="UnresolvedMention">
    <w:name w:val="Unresolved Mention"/>
    <w:basedOn w:val="DefaultParagraphFont"/>
    <w:uiPriority w:val="99"/>
    <w:semiHidden/>
    <w:unhideWhenUsed/>
    <w:rsid w:val="00E145C1"/>
    <w:rPr>
      <w:color w:val="808080"/>
      <w:shd w:val="clear" w:color="auto" w:fill="E6E6E6"/>
    </w:rPr>
  </w:style>
  <w:style w:type="paragraph" w:styleId="NormalWeb">
    <w:name w:val="Normal (Web)"/>
    <w:basedOn w:val="Normal"/>
    <w:uiPriority w:val="99"/>
    <w:unhideWhenUsed/>
    <w:rsid w:val="00F74B86"/>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29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A937FF"/>
    <w:pPr>
      <w:tabs>
        <w:tab w:val="left" w:pos="851"/>
        <w:tab w:val="left" w:pos="1701"/>
        <w:tab w:val="left" w:pos="2552"/>
        <w:tab w:val="left" w:pos="3402"/>
        <w:tab w:val="right" w:pos="9072"/>
      </w:tabs>
      <w:spacing w:after="240" w:line="240" w:lineRule="auto"/>
      <w:jc w:val="both"/>
    </w:pPr>
    <w:rPr>
      <w:rFonts w:ascii="Arial" w:eastAsia="Times New Roman" w:hAnsi="Arial" w:cs="Times New Roman"/>
      <w:kern w:val="16"/>
      <w:sz w:val="20"/>
      <w:szCs w:val="20"/>
    </w:rPr>
  </w:style>
  <w:style w:type="character" w:customStyle="1" w:styleId="CommentTextChar">
    <w:name w:val="Comment Text Char"/>
    <w:basedOn w:val="DefaultParagraphFont"/>
    <w:link w:val="CommentText"/>
    <w:semiHidden/>
    <w:rsid w:val="00A937FF"/>
    <w:rPr>
      <w:rFonts w:ascii="Arial" w:eastAsia="Times New Roman" w:hAnsi="Arial" w:cs="Times New Roman"/>
      <w:kern w:val="16"/>
      <w:sz w:val="20"/>
      <w:szCs w:val="20"/>
    </w:rPr>
  </w:style>
  <w:style w:type="character" w:styleId="CommentReference">
    <w:name w:val="annotation reference"/>
    <w:basedOn w:val="DefaultParagraphFont"/>
    <w:uiPriority w:val="99"/>
    <w:semiHidden/>
    <w:unhideWhenUsed/>
    <w:rsid w:val="00D909F0"/>
    <w:rPr>
      <w:sz w:val="16"/>
      <w:szCs w:val="16"/>
    </w:rPr>
  </w:style>
  <w:style w:type="paragraph" w:styleId="CommentSubject">
    <w:name w:val="annotation subject"/>
    <w:basedOn w:val="CommentText"/>
    <w:next w:val="CommentText"/>
    <w:link w:val="CommentSubjectChar"/>
    <w:uiPriority w:val="99"/>
    <w:semiHidden/>
    <w:unhideWhenUsed/>
    <w:rsid w:val="00D909F0"/>
    <w:pPr>
      <w:tabs>
        <w:tab w:val="clear" w:pos="851"/>
        <w:tab w:val="clear" w:pos="1701"/>
        <w:tab w:val="clear" w:pos="2552"/>
        <w:tab w:val="clear" w:pos="3402"/>
        <w:tab w:val="clear" w:pos="9072"/>
      </w:tabs>
      <w:spacing w:after="160"/>
      <w:jc w:val="left"/>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D909F0"/>
    <w:rPr>
      <w:rFonts w:ascii="Arial" w:eastAsia="Times New Roman" w:hAnsi="Arial" w:cs="Times New Roman"/>
      <w:b/>
      <w:bCs/>
      <w:kern w:val="16"/>
      <w:sz w:val="20"/>
      <w:szCs w:val="20"/>
    </w:rPr>
  </w:style>
  <w:style w:type="paragraph" w:customStyle="1" w:styleId="Default">
    <w:name w:val="Default"/>
    <w:rsid w:val="00653823"/>
    <w:pPr>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
    <w:next w:val="Default"/>
    <w:uiPriority w:val="99"/>
    <w:rsid w:val="00653823"/>
    <w:rPr>
      <w:color w:val="auto"/>
    </w:rPr>
  </w:style>
  <w:style w:type="paragraph" w:customStyle="1" w:styleId="norm">
    <w:name w:val="norm"/>
    <w:basedOn w:val="Normal"/>
    <w:rsid w:val="001911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Text-unnumberedChar">
    <w:name w:val="Paragraph Text - unnumbered Char"/>
    <w:basedOn w:val="DefaultParagraphFont"/>
    <w:link w:val="ParagraphText-unnumbered"/>
    <w:rsid w:val="003E3A73"/>
    <w:rPr>
      <w:rFonts w:ascii="Arial" w:hAnsi="Arial"/>
      <w:sz w:val="24"/>
    </w:rPr>
  </w:style>
  <w:style w:type="paragraph" w:customStyle="1" w:styleId="ParagraphText-unnumbered">
    <w:name w:val="Paragraph Text - unnumbered"/>
    <w:link w:val="ParagraphText-unnumberedChar"/>
    <w:qFormat/>
    <w:rsid w:val="003E3A73"/>
    <w:pPr>
      <w:spacing w:after="284" w:line="324" w:lineRule="exact"/>
    </w:pPr>
    <w:rPr>
      <w:rFonts w:ascii="Arial" w:hAnsi="Arial"/>
      <w:sz w:val="24"/>
    </w:rPr>
  </w:style>
  <w:style w:type="character" w:customStyle="1" w:styleId="Italic">
    <w:name w:val="Italic"/>
    <w:basedOn w:val="DefaultParagraphFont"/>
    <w:uiPriority w:val="3"/>
    <w:qFormat/>
    <w:rsid w:val="009B72F8"/>
    <w:rPr>
      <w:i/>
    </w:rPr>
  </w:style>
  <w:style w:type="paragraph" w:customStyle="1" w:styleId="Boxedtext-greenborder">
    <w:name w:val="Boxed text - green border"/>
    <w:basedOn w:val="ParagraphText-unnumbered"/>
    <w:uiPriority w:val="1"/>
    <w:qFormat/>
    <w:rsid w:val="009B72F8"/>
    <w:pPr>
      <w:pBdr>
        <w:top w:val="single" w:sz="12" w:space="6" w:color="00A188"/>
        <w:left w:val="single" w:sz="12" w:space="6" w:color="00A188"/>
        <w:bottom w:val="single" w:sz="12" w:space="6" w:color="00A188"/>
        <w:right w:val="single" w:sz="12" w:space="6" w:color="00A188"/>
      </w:pBdr>
    </w:pPr>
    <w:rPr>
      <w:rFonts w:eastAsia="Times New Roman" w:cs="Times New Roman"/>
      <w:color w:val="000000" w:themeColor="text1"/>
      <w:szCs w:val="20"/>
      <w:lang w:eastAsia="en-GB"/>
      <w14:textOutline w14:w="9525" w14:cap="rnd" w14:cmpd="sng" w14:algn="ctr">
        <w14:noFill/>
        <w14:prstDash w14:val="solid"/>
        <w14:bevel/>
      </w14:textOutline>
    </w:rPr>
  </w:style>
  <w:style w:type="paragraph" w:styleId="EndnoteText">
    <w:name w:val="endnote text"/>
    <w:basedOn w:val="Normal"/>
    <w:link w:val="EndnoteTextChar"/>
    <w:uiPriority w:val="99"/>
    <w:semiHidden/>
    <w:unhideWhenUsed/>
    <w:rsid w:val="007273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3E5"/>
    <w:rPr>
      <w:sz w:val="20"/>
      <w:szCs w:val="20"/>
    </w:rPr>
  </w:style>
  <w:style w:type="character" w:styleId="EndnoteReference">
    <w:name w:val="endnote reference"/>
    <w:basedOn w:val="DefaultParagraphFont"/>
    <w:uiPriority w:val="99"/>
    <w:semiHidden/>
    <w:unhideWhenUsed/>
    <w:rsid w:val="007273E5"/>
    <w:rPr>
      <w:vertAlign w:val="superscript"/>
    </w:rPr>
  </w:style>
  <w:style w:type="character" w:customStyle="1" w:styleId="normaltextrun">
    <w:name w:val="normaltextrun"/>
    <w:basedOn w:val="DefaultParagraphFont"/>
    <w:rsid w:val="00A361A3"/>
  </w:style>
  <w:style w:type="paragraph" w:styleId="PlainText">
    <w:name w:val="Plain Text"/>
    <w:basedOn w:val="Normal"/>
    <w:link w:val="PlainTextChar"/>
    <w:uiPriority w:val="99"/>
    <w:unhideWhenUsed/>
    <w:rsid w:val="00C055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0556A"/>
    <w:rPr>
      <w:rFonts w:ascii="Calibri" w:hAnsi="Calibri"/>
      <w:szCs w:val="21"/>
    </w:rPr>
  </w:style>
  <w:style w:type="paragraph" w:customStyle="1" w:styleId="legclearfix">
    <w:name w:val="legclearfix"/>
    <w:basedOn w:val="Normal"/>
    <w:rsid w:val="00C055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C0556A"/>
  </w:style>
  <w:style w:type="character" w:customStyle="1" w:styleId="Heading3Char">
    <w:name w:val="Heading 3 Char"/>
    <w:basedOn w:val="DefaultParagraphFont"/>
    <w:link w:val="Heading3"/>
    <w:uiPriority w:val="9"/>
    <w:rsid w:val="000D653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52F1A"/>
    <w:rPr>
      <w:b/>
      <w:bCs/>
    </w:rPr>
  </w:style>
  <w:style w:type="paragraph" w:styleId="Revision">
    <w:name w:val="Revision"/>
    <w:hidden/>
    <w:uiPriority w:val="99"/>
    <w:semiHidden/>
    <w:rsid w:val="002D509D"/>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875A63"/>
  </w:style>
  <w:style w:type="paragraph" w:customStyle="1" w:styleId="paragraph">
    <w:name w:val="paragraph"/>
    <w:basedOn w:val="Normal"/>
    <w:rsid w:val="00DE29EE"/>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DE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776">
      <w:bodyDiv w:val="1"/>
      <w:marLeft w:val="0"/>
      <w:marRight w:val="0"/>
      <w:marTop w:val="0"/>
      <w:marBottom w:val="0"/>
      <w:divBdr>
        <w:top w:val="none" w:sz="0" w:space="0" w:color="auto"/>
        <w:left w:val="none" w:sz="0" w:space="0" w:color="auto"/>
        <w:bottom w:val="none" w:sz="0" w:space="0" w:color="auto"/>
        <w:right w:val="none" w:sz="0" w:space="0" w:color="auto"/>
      </w:divBdr>
    </w:div>
    <w:div w:id="99882540">
      <w:bodyDiv w:val="1"/>
      <w:marLeft w:val="0"/>
      <w:marRight w:val="0"/>
      <w:marTop w:val="0"/>
      <w:marBottom w:val="0"/>
      <w:divBdr>
        <w:top w:val="none" w:sz="0" w:space="0" w:color="auto"/>
        <w:left w:val="none" w:sz="0" w:space="0" w:color="auto"/>
        <w:bottom w:val="none" w:sz="0" w:space="0" w:color="auto"/>
        <w:right w:val="none" w:sz="0" w:space="0" w:color="auto"/>
      </w:divBdr>
    </w:div>
    <w:div w:id="151802761">
      <w:bodyDiv w:val="1"/>
      <w:marLeft w:val="0"/>
      <w:marRight w:val="0"/>
      <w:marTop w:val="0"/>
      <w:marBottom w:val="0"/>
      <w:divBdr>
        <w:top w:val="none" w:sz="0" w:space="0" w:color="auto"/>
        <w:left w:val="none" w:sz="0" w:space="0" w:color="auto"/>
        <w:bottom w:val="none" w:sz="0" w:space="0" w:color="auto"/>
        <w:right w:val="none" w:sz="0" w:space="0" w:color="auto"/>
      </w:divBdr>
    </w:div>
    <w:div w:id="198711312">
      <w:bodyDiv w:val="1"/>
      <w:marLeft w:val="0"/>
      <w:marRight w:val="0"/>
      <w:marTop w:val="0"/>
      <w:marBottom w:val="0"/>
      <w:divBdr>
        <w:top w:val="none" w:sz="0" w:space="0" w:color="auto"/>
        <w:left w:val="none" w:sz="0" w:space="0" w:color="auto"/>
        <w:bottom w:val="none" w:sz="0" w:space="0" w:color="auto"/>
        <w:right w:val="none" w:sz="0" w:space="0" w:color="auto"/>
      </w:divBdr>
    </w:div>
    <w:div w:id="333652489">
      <w:bodyDiv w:val="1"/>
      <w:marLeft w:val="0"/>
      <w:marRight w:val="0"/>
      <w:marTop w:val="0"/>
      <w:marBottom w:val="0"/>
      <w:divBdr>
        <w:top w:val="none" w:sz="0" w:space="0" w:color="auto"/>
        <w:left w:val="none" w:sz="0" w:space="0" w:color="auto"/>
        <w:bottom w:val="none" w:sz="0" w:space="0" w:color="auto"/>
        <w:right w:val="none" w:sz="0" w:space="0" w:color="auto"/>
      </w:divBdr>
    </w:div>
    <w:div w:id="389499199">
      <w:bodyDiv w:val="1"/>
      <w:marLeft w:val="0"/>
      <w:marRight w:val="0"/>
      <w:marTop w:val="0"/>
      <w:marBottom w:val="0"/>
      <w:divBdr>
        <w:top w:val="none" w:sz="0" w:space="0" w:color="auto"/>
        <w:left w:val="none" w:sz="0" w:space="0" w:color="auto"/>
        <w:bottom w:val="none" w:sz="0" w:space="0" w:color="auto"/>
        <w:right w:val="none" w:sz="0" w:space="0" w:color="auto"/>
      </w:divBdr>
    </w:div>
    <w:div w:id="541477817">
      <w:bodyDiv w:val="1"/>
      <w:marLeft w:val="0"/>
      <w:marRight w:val="0"/>
      <w:marTop w:val="0"/>
      <w:marBottom w:val="0"/>
      <w:divBdr>
        <w:top w:val="none" w:sz="0" w:space="0" w:color="auto"/>
        <w:left w:val="none" w:sz="0" w:space="0" w:color="auto"/>
        <w:bottom w:val="none" w:sz="0" w:space="0" w:color="auto"/>
        <w:right w:val="none" w:sz="0" w:space="0" w:color="auto"/>
      </w:divBdr>
      <w:divsChild>
        <w:div w:id="390620050">
          <w:marLeft w:val="360"/>
          <w:marRight w:val="0"/>
          <w:marTop w:val="200"/>
          <w:marBottom w:val="0"/>
          <w:divBdr>
            <w:top w:val="none" w:sz="0" w:space="0" w:color="auto"/>
            <w:left w:val="none" w:sz="0" w:space="0" w:color="auto"/>
            <w:bottom w:val="none" w:sz="0" w:space="0" w:color="auto"/>
            <w:right w:val="none" w:sz="0" w:space="0" w:color="auto"/>
          </w:divBdr>
        </w:div>
        <w:div w:id="644354160">
          <w:marLeft w:val="360"/>
          <w:marRight w:val="0"/>
          <w:marTop w:val="200"/>
          <w:marBottom w:val="0"/>
          <w:divBdr>
            <w:top w:val="none" w:sz="0" w:space="0" w:color="auto"/>
            <w:left w:val="none" w:sz="0" w:space="0" w:color="auto"/>
            <w:bottom w:val="none" w:sz="0" w:space="0" w:color="auto"/>
            <w:right w:val="none" w:sz="0" w:space="0" w:color="auto"/>
          </w:divBdr>
        </w:div>
        <w:div w:id="1047409215">
          <w:marLeft w:val="360"/>
          <w:marRight w:val="0"/>
          <w:marTop w:val="200"/>
          <w:marBottom w:val="0"/>
          <w:divBdr>
            <w:top w:val="none" w:sz="0" w:space="0" w:color="auto"/>
            <w:left w:val="none" w:sz="0" w:space="0" w:color="auto"/>
            <w:bottom w:val="none" w:sz="0" w:space="0" w:color="auto"/>
            <w:right w:val="none" w:sz="0" w:space="0" w:color="auto"/>
          </w:divBdr>
        </w:div>
        <w:div w:id="261649215">
          <w:marLeft w:val="360"/>
          <w:marRight w:val="0"/>
          <w:marTop w:val="200"/>
          <w:marBottom w:val="0"/>
          <w:divBdr>
            <w:top w:val="none" w:sz="0" w:space="0" w:color="auto"/>
            <w:left w:val="none" w:sz="0" w:space="0" w:color="auto"/>
            <w:bottom w:val="none" w:sz="0" w:space="0" w:color="auto"/>
            <w:right w:val="none" w:sz="0" w:space="0" w:color="auto"/>
          </w:divBdr>
        </w:div>
        <w:div w:id="2134593897">
          <w:marLeft w:val="360"/>
          <w:marRight w:val="0"/>
          <w:marTop w:val="200"/>
          <w:marBottom w:val="0"/>
          <w:divBdr>
            <w:top w:val="none" w:sz="0" w:space="0" w:color="auto"/>
            <w:left w:val="none" w:sz="0" w:space="0" w:color="auto"/>
            <w:bottom w:val="none" w:sz="0" w:space="0" w:color="auto"/>
            <w:right w:val="none" w:sz="0" w:space="0" w:color="auto"/>
          </w:divBdr>
        </w:div>
        <w:div w:id="1820031500">
          <w:marLeft w:val="360"/>
          <w:marRight w:val="0"/>
          <w:marTop w:val="200"/>
          <w:marBottom w:val="0"/>
          <w:divBdr>
            <w:top w:val="none" w:sz="0" w:space="0" w:color="auto"/>
            <w:left w:val="none" w:sz="0" w:space="0" w:color="auto"/>
            <w:bottom w:val="none" w:sz="0" w:space="0" w:color="auto"/>
            <w:right w:val="none" w:sz="0" w:space="0" w:color="auto"/>
          </w:divBdr>
        </w:div>
        <w:div w:id="1822577421">
          <w:marLeft w:val="360"/>
          <w:marRight w:val="0"/>
          <w:marTop w:val="200"/>
          <w:marBottom w:val="0"/>
          <w:divBdr>
            <w:top w:val="none" w:sz="0" w:space="0" w:color="auto"/>
            <w:left w:val="none" w:sz="0" w:space="0" w:color="auto"/>
            <w:bottom w:val="none" w:sz="0" w:space="0" w:color="auto"/>
            <w:right w:val="none" w:sz="0" w:space="0" w:color="auto"/>
          </w:divBdr>
        </w:div>
        <w:div w:id="1285502341">
          <w:marLeft w:val="360"/>
          <w:marRight w:val="0"/>
          <w:marTop w:val="200"/>
          <w:marBottom w:val="0"/>
          <w:divBdr>
            <w:top w:val="none" w:sz="0" w:space="0" w:color="auto"/>
            <w:left w:val="none" w:sz="0" w:space="0" w:color="auto"/>
            <w:bottom w:val="none" w:sz="0" w:space="0" w:color="auto"/>
            <w:right w:val="none" w:sz="0" w:space="0" w:color="auto"/>
          </w:divBdr>
        </w:div>
        <w:div w:id="1260405958">
          <w:marLeft w:val="360"/>
          <w:marRight w:val="0"/>
          <w:marTop w:val="200"/>
          <w:marBottom w:val="0"/>
          <w:divBdr>
            <w:top w:val="none" w:sz="0" w:space="0" w:color="auto"/>
            <w:left w:val="none" w:sz="0" w:space="0" w:color="auto"/>
            <w:bottom w:val="none" w:sz="0" w:space="0" w:color="auto"/>
            <w:right w:val="none" w:sz="0" w:space="0" w:color="auto"/>
          </w:divBdr>
        </w:div>
        <w:div w:id="362560457">
          <w:marLeft w:val="360"/>
          <w:marRight w:val="0"/>
          <w:marTop w:val="200"/>
          <w:marBottom w:val="0"/>
          <w:divBdr>
            <w:top w:val="none" w:sz="0" w:space="0" w:color="auto"/>
            <w:left w:val="none" w:sz="0" w:space="0" w:color="auto"/>
            <w:bottom w:val="none" w:sz="0" w:space="0" w:color="auto"/>
            <w:right w:val="none" w:sz="0" w:space="0" w:color="auto"/>
          </w:divBdr>
        </w:div>
        <w:div w:id="449319074">
          <w:marLeft w:val="360"/>
          <w:marRight w:val="0"/>
          <w:marTop w:val="200"/>
          <w:marBottom w:val="0"/>
          <w:divBdr>
            <w:top w:val="none" w:sz="0" w:space="0" w:color="auto"/>
            <w:left w:val="none" w:sz="0" w:space="0" w:color="auto"/>
            <w:bottom w:val="none" w:sz="0" w:space="0" w:color="auto"/>
            <w:right w:val="none" w:sz="0" w:space="0" w:color="auto"/>
          </w:divBdr>
        </w:div>
        <w:div w:id="1057625405">
          <w:marLeft w:val="360"/>
          <w:marRight w:val="0"/>
          <w:marTop w:val="200"/>
          <w:marBottom w:val="0"/>
          <w:divBdr>
            <w:top w:val="none" w:sz="0" w:space="0" w:color="auto"/>
            <w:left w:val="none" w:sz="0" w:space="0" w:color="auto"/>
            <w:bottom w:val="none" w:sz="0" w:space="0" w:color="auto"/>
            <w:right w:val="none" w:sz="0" w:space="0" w:color="auto"/>
          </w:divBdr>
        </w:div>
        <w:div w:id="2039697441">
          <w:marLeft w:val="360"/>
          <w:marRight w:val="0"/>
          <w:marTop w:val="200"/>
          <w:marBottom w:val="0"/>
          <w:divBdr>
            <w:top w:val="none" w:sz="0" w:space="0" w:color="auto"/>
            <w:left w:val="none" w:sz="0" w:space="0" w:color="auto"/>
            <w:bottom w:val="none" w:sz="0" w:space="0" w:color="auto"/>
            <w:right w:val="none" w:sz="0" w:space="0" w:color="auto"/>
          </w:divBdr>
        </w:div>
      </w:divsChild>
    </w:div>
    <w:div w:id="597061216">
      <w:bodyDiv w:val="1"/>
      <w:marLeft w:val="0"/>
      <w:marRight w:val="0"/>
      <w:marTop w:val="0"/>
      <w:marBottom w:val="0"/>
      <w:divBdr>
        <w:top w:val="none" w:sz="0" w:space="0" w:color="auto"/>
        <w:left w:val="none" w:sz="0" w:space="0" w:color="auto"/>
        <w:bottom w:val="none" w:sz="0" w:space="0" w:color="auto"/>
        <w:right w:val="none" w:sz="0" w:space="0" w:color="auto"/>
      </w:divBdr>
    </w:div>
    <w:div w:id="974917958">
      <w:bodyDiv w:val="1"/>
      <w:marLeft w:val="0"/>
      <w:marRight w:val="0"/>
      <w:marTop w:val="0"/>
      <w:marBottom w:val="0"/>
      <w:divBdr>
        <w:top w:val="none" w:sz="0" w:space="0" w:color="auto"/>
        <w:left w:val="none" w:sz="0" w:space="0" w:color="auto"/>
        <w:bottom w:val="none" w:sz="0" w:space="0" w:color="auto"/>
        <w:right w:val="none" w:sz="0" w:space="0" w:color="auto"/>
      </w:divBdr>
    </w:div>
    <w:div w:id="1032338674">
      <w:bodyDiv w:val="1"/>
      <w:marLeft w:val="0"/>
      <w:marRight w:val="0"/>
      <w:marTop w:val="0"/>
      <w:marBottom w:val="0"/>
      <w:divBdr>
        <w:top w:val="none" w:sz="0" w:space="0" w:color="auto"/>
        <w:left w:val="none" w:sz="0" w:space="0" w:color="auto"/>
        <w:bottom w:val="none" w:sz="0" w:space="0" w:color="auto"/>
        <w:right w:val="none" w:sz="0" w:space="0" w:color="auto"/>
      </w:divBdr>
      <w:divsChild>
        <w:div w:id="2008314758">
          <w:marLeft w:val="360"/>
          <w:marRight w:val="0"/>
          <w:marTop w:val="200"/>
          <w:marBottom w:val="0"/>
          <w:divBdr>
            <w:top w:val="none" w:sz="0" w:space="0" w:color="auto"/>
            <w:left w:val="none" w:sz="0" w:space="0" w:color="auto"/>
            <w:bottom w:val="none" w:sz="0" w:space="0" w:color="auto"/>
            <w:right w:val="none" w:sz="0" w:space="0" w:color="auto"/>
          </w:divBdr>
        </w:div>
        <w:div w:id="1127697912">
          <w:marLeft w:val="360"/>
          <w:marRight w:val="0"/>
          <w:marTop w:val="200"/>
          <w:marBottom w:val="0"/>
          <w:divBdr>
            <w:top w:val="none" w:sz="0" w:space="0" w:color="auto"/>
            <w:left w:val="none" w:sz="0" w:space="0" w:color="auto"/>
            <w:bottom w:val="none" w:sz="0" w:space="0" w:color="auto"/>
            <w:right w:val="none" w:sz="0" w:space="0" w:color="auto"/>
          </w:divBdr>
        </w:div>
      </w:divsChild>
    </w:div>
    <w:div w:id="1322149897">
      <w:bodyDiv w:val="1"/>
      <w:marLeft w:val="0"/>
      <w:marRight w:val="0"/>
      <w:marTop w:val="0"/>
      <w:marBottom w:val="0"/>
      <w:divBdr>
        <w:top w:val="none" w:sz="0" w:space="0" w:color="auto"/>
        <w:left w:val="none" w:sz="0" w:space="0" w:color="auto"/>
        <w:bottom w:val="none" w:sz="0" w:space="0" w:color="auto"/>
        <w:right w:val="none" w:sz="0" w:space="0" w:color="auto"/>
      </w:divBdr>
    </w:div>
    <w:div w:id="1409497260">
      <w:bodyDiv w:val="1"/>
      <w:marLeft w:val="0"/>
      <w:marRight w:val="0"/>
      <w:marTop w:val="0"/>
      <w:marBottom w:val="0"/>
      <w:divBdr>
        <w:top w:val="none" w:sz="0" w:space="0" w:color="auto"/>
        <w:left w:val="none" w:sz="0" w:space="0" w:color="auto"/>
        <w:bottom w:val="none" w:sz="0" w:space="0" w:color="auto"/>
        <w:right w:val="none" w:sz="0" w:space="0" w:color="auto"/>
      </w:divBdr>
    </w:div>
    <w:div w:id="1424912093">
      <w:bodyDiv w:val="1"/>
      <w:marLeft w:val="0"/>
      <w:marRight w:val="0"/>
      <w:marTop w:val="0"/>
      <w:marBottom w:val="0"/>
      <w:divBdr>
        <w:top w:val="none" w:sz="0" w:space="0" w:color="auto"/>
        <w:left w:val="none" w:sz="0" w:space="0" w:color="auto"/>
        <w:bottom w:val="none" w:sz="0" w:space="0" w:color="auto"/>
        <w:right w:val="none" w:sz="0" w:space="0" w:color="auto"/>
      </w:divBdr>
      <w:divsChild>
        <w:div w:id="168719512">
          <w:marLeft w:val="360"/>
          <w:marRight w:val="0"/>
          <w:marTop w:val="200"/>
          <w:marBottom w:val="0"/>
          <w:divBdr>
            <w:top w:val="none" w:sz="0" w:space="0" w:color="auto"/>
            <w:left w:val="none" w:sz="0" w:space="0" w:color="auto"/>
            <w:bottom w:val="none" w:sz="0" w:space="0" w:color="auto"/>
            <w:right w:val="none" w:sz="0" w:space="0" w:color="auto"/>
          </w:divBdr>
        </w:div>
        <w:div w:id="130834451">
          <w:marLeft w:val="360"/>
          <w:marRight w:val="0"/>
          <w:marTop w:val="200"/>
          <w:marBottom w:val="0"/>
          <w:divBdr>
            <w:top w:val="none" w:sz="0" w:space="0" w:color="auto"/>
            <w:left w:val="none" w:sz="0" w:space="0" w:color="auto"/>
            <w:bottom w:val="none" w:sz="0" w:space="0" w:color="auto"/>
            <w:right w:val="none" w:sz="0" w:space="0" w:color="auto"/>
          </w:divBdr>
        </w:div>
      </w:divsChild>
    </w:div>
    <w:div w:id="1554927911">
      <w:bodyDiv w:val="1"/>
      <w:marLeft w:val="0"/>
      <w:marRight w:val="0"/>
      <w:marTop w:val="0"/>
      <w:marBottom w:val="0"/>
      <w:divBdr>
        <w:top w:val="none" w:sz="0" w:space="0" w:color="auto"/>
        <w:left w:val="none" w:sz="0" w:space="0" w:color="auto"/>
        <w:bottom w:val="none" w:sz="0" w:space="0" w:color="auto"/>
        <w:right w:val="none" w:sz="0" w:space="0" w:color="auto"/>
      </w:divBdr>
    </w:div>
    <w:div w:id="1575050073">
      <w:bodyDiv w:val="1"/>
      <w:marLeft w:val="0"/>
      <w:marRight w:val="0"/>
      <w:marTop w:val="0"/>
      <w:marBottom w:val="0"/>
      <w:divBdr>
        <w:top w:val="none" w:sz="0" w:space="0" w:color="auto"/>
        <w:left w:val="none" w:sz="0" w:space="0" w:color="auto"/>
        <w:bottom w:val="none" w:sz="0" w:space="0" w:color="auto"/>
        <w:right w:val="none" w:sz="0" w:space="0" w:color="auto"/>
      </w:divBdr>
      <w:divsChild>
        <w:div w:id="189028373">
          <w:marLeft w:val="600"/>
          <w:marRight w:val="0"/>
          <w:marTop w:val="0"/>
          <w:marBottom w:val="0"/>
          <w:divBdr>
            <w:top w:val="none" w:sz="0" w:space="0" w:color="auto"/>
            <w:left w:val="none" w:sz="0" w:space="0" w:color="auto"/>
            <w:bottom w:val="none" w:sz="0" w:space="0" w:color="auto"/>
            <w:right w:val="none" w:sz="0" w:space="0" w:color="auto"/>
          </w:divBdr>
        </w:div>
        <w:div w:id="893853270">
          <w:marLeft w:val="600"/>
          <w:marRight w:val="0"/>
          <w:marTop w:val="0"/>
          <w:marBottom w:val="0"/>
          <w:divBdr>
            <w:top w:val="none" w:sz="0" w:space="0" w:color="auto"/>
            <w:left w:val="none" w:sz="0" w:space="0" w:color="auto"/>
            <w:bottom w:val="none" w:sz="0" w:space="0" w:color="auto"/>
            <w:right w:val="none" w:sz="0" w:space="0" w:color="auto"/>
          </w:divBdr>
        </w:div>
      </w:divsChild>
    </w:div>
    <w:div w:id="1645616823">
      <w:bodyDiv w:val="1"/>
      <w:marLeft w:val="0"/>
      <w:marRight w:val="0"/>
      <w:marTop w:val="0"/>
      <w:marBottom w:val="0"/>
      <w:divBdr>
        <w:top w:val="none" w:sz="0" w:space="0" w:color="auto"/>
        <w:left w:val="none" w:sz="0" w:space="0" w:color="auto"/>
        <w:bottom w:val="none" w:sz="0" w:space="0" w:color="auto"/>
        <w:right w:val="none" w:sz="0" w:space="0" w:color="auto"/>
      </w:divBdr>
    </w:div>
    <w:div w:id="1699811512">
      <w:bodyDiv w:val="1"/>
      <w:marLeft w:val="0"/>
      <w:marRight w:val="0"/>
      <w:marTop w:val="0"/>
      <w:marBottom w:val="0"/>
      <w:divBdr>
        <w:top w:val="none" w:sz="0" w:space="0" w:color="auto"/>
        <w:left w:val="none" w:sz="0" w:space="0" w:color="auto"/>
        <w:bottom w:val="none" w:sz="0" w:space="0" w:color="auto"/>
        <w:right w:val="none" w:sz="0" w:space="0" w:color="auto"/>
      </w:divBdr>
    </w:div>
    <w:div w:id="1780103534">
      <w:bodyDiv w:val="1"/>
      <w:marLeft w:val="0"/>
      <w:marRight w:val="0"/>
      <w:marTop w:val="0"/>
      <w:marBottom w:val="0"/>
      <w:divBdr>
        <w:top w:val="none" w:sz="0" w:space="0" w:color="auto"/>
        <w:left w:val="none" w:sz="0" w:space="0" w:color="auto"/>
        <w:bottom w:val="none" w:sz="0" w:space="0" w:color="auto"/>
        <w:right w:val="none" w:sz="0" w:space="0" w:color="auto"/>
      </w:divBdr>
    </w:div>
    <w:div w:id="1784303479">
      <w:bodyDiv w:val="1"/>
      <w:marLeft w:val="0"/>
      <w:marRight w:val="0"/>
      <w:marTop w:val="0"/>
      <w:marBottom w:val="0"/>
      <w:divBdr>
        <w:top w:val="none" w:sz="0" w:space="0" w:color="auto"/>
        <w:left w:val="none" w:sz="0" w:space="0" w:color="auto"/>
        <w:bottom w:val="none" w:sz="0" w:space="0" w:color="auto"/>
        <w:right w:val="none" w:sz="0" w:space="0" w:color="auto"/>
      </w:divBdr>
    </w:div>
    <w:div w:id="18064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minchausti@brc.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nchausti\Desktop\LLWG%2018%20xxx%20BRC%20response%20to%20consultation%20on%20UK%20G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7" ma:contentTypeDescription="Create a new document." ma:contentTypeScope="" ma:versionID="2efa53449c11e2e7ca58ebaddbfddfd2">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a178036246420704c12ecfddcd5f9746"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188bdfd3-a767-4fae-8a22-37cc2a57d764}" ma:internalName="TaxCatchAll" ma:showField="CatchAllData" ma:web="9a201c5f-bc3e-4d95-a623-0141037116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8ce6dd-a231-4ca1-8534-b387953dbe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201c5f-bc3e-4d95-a623-0141037116a0" xsi:nil="true"/>
    <lcf76f155ced4ddcb4097134ff3c332f xmlns="3605accd-515b-4391-9c17-ddcb5c3c0e4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171D-0983-4294-9B4D-CDC049F8F87C}">
  <ds:schemaRefs>
    <ds:schemaRef ds:uri="http://schemas.microsoft.com/sharepoint/v3/contenttype/forms"/>
  </ds:schemaRefs>
</ds:datastoreItem>
</file>

<file path=customXml/itemProps2.xml><?xml version="1.0" encoding="utf-8"?>
<ds:datastoreItem xmlns:ds="http://schemas.openxmlformats.org/officeDocument/2006/customXml" ds:itemID="{2D0B5342-6010-409F-8A37-56C1C7176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FB60D1-CE49-4D9A-8E13-B491CDE8D8C9}">
  <ds:schemaRefs>
    <ds:schemaRef ds:uri="http://schemas.microsoft.com/office/2006/metadata/properties"/>
    <ds:schemaRef ds:uri="http://schemas.microsoft.com/office/infopath/2007/PartnerControls"/>
    <ds:schemaRef ds:uri="9a201c5f-bc3e-4d95-a623-0141037116a0"/>
    <ds:schemaRef ds:uri="3605accd-515b-4391-9c17-ddcb5c3c0e45"/>
  </ds:schemaRefs>
</ds:datastoreItem>
</file>

<file path=customXml/itemProps4.xml><?xml version="1.0" encoding="utf-8"?>
<ds:datastoreItem xmlns:ds="http://schemas.openxmlformats.org/officeDocument/2006/customXml" ds:itemID="{7038ED97-1506-43B7-BE5D-8AE7100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LLWG 18 xxx BRC response to consultation on UK GIs</Template>
  <TotalTime>3</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M Inchausti</dc:creator>
  <cp:lastModifiedBy>Andrea M Inchausti | BRC</cp:lastModifiedBy>
  <cp:revision>2</cp:revision>
  <cp:lastPrinted>2020-12-22T11:36:00Z</cp:lastPrinted>
  <dcterms:created xsi:type="dcterms:W3CDTF">2024-02-27T11:32:00Z</dcterms:created>
  <dcterms:modified xsi:type="dcterms:W3CDTF">2024-02-27T11:32:00Z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y fmtid="{D5CDD505-2E9C-101B-9397-08002B2CF9AE}" pid="3" name="MediaServiceImageTags">
    <vt:lpwstr/>
  </property>
  <property fmtid="{D5CDD505-2E9C-101B-9397-08002B2CF9AE}" pid="4" name="MSIP_Label_bfa3bcc5-af7f-4e3c-8d4c-726a9a6f8de8_Enabled">
    <vt:lpwstr>true</vt:lpwstr>
  </property>
  <property fmtid="{D5CDD505-2E9C-101B-9397-08002B2CF9AE}" pid="5" name="MSIP_Label_bfa3bcc5-af7f-4e3c-8d4c-726a9a6f8de8_SetDate">
    <vt:lpwstr>2023-11-20T14:16:03Z</vt:lpwstr>
  </property>
  <property fmtid="{D5CDD505-2E9C-101B-9397-08002B2CF9AE}" pid="6" name="MSIP_Label_bfa3bcc5-af7f-4e3c-8d4c-726a9a6f8de8_Method">
    <vt:lpwstr>Standard</vt:lpwstr>
  </property>
  <property fmtid="{D5CDD505-2E9C-101B-9397-08002B2CF9AE}" pid="7" name="MSIP_Label_bfa3bcc5-af7f-4e3c-8d4c-726a9a6f8de8_Name">
    <vt:lpwstr>bfa3bcc5-af7f-4e3c-8d4c-726a9a6f8de8</vt:lpwstr>
  </property>
  <property fmtid="{D5CDD505-2E9C-101B-9397-08002B2CF9AE}" pid="8" name="MSIP_Label_bfa3bcc5-af7f-4e3c-8d4c-726a9a6f8de8_SiteId">
    <vt:lpwstr>3928808b-8a46-426b-8f87-051a36bb2f91</vt:lpwstr>
  </property>
  <property fmtid="{D5CDD505-2E9C-101B-9397-08002B2CF9AE}" pid="9" name="MSIP_Label_bfa3bcc5-af7f-4e3c-8d4c-726a9a6f8de8_ActionId">
    <vt:lpwstr>1ceaa373-6cf6-4ebe-baaf-b3a0b8c6edb5</vt:lpwstr>
  </property>
  <property fmtid="{D5CDD505-2E9C-101B-9397-08002B2CF9AE}" pid="10" name="MSIP_Label_bfa3bcc5-af7f-4e3c-8d4c-726a9a6f8de8_ContentBits">
    <vt:lpwstr>0</vt:lpwstr>
  </property>
</Properties>
</file>